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27369" w14:textId="2D75428D" w:rsidR="00F50870" w:rsidRPr="00850D10" w:rsidRDefault="00F50870" w:rsidP="00850D10">
      <w:pPr>
        <w:rPr>
          <w:noProof/>
          <w:sz w:val="34"/>
          <w:lang w:val="en-GB" w:eastAsia="en-GB" w:bidi="ar-SA"/>
        </w:rPr>
      </w:pPr>
      <w:r w:rsidRPr="00850D10">
        <w:rPr>
          <w:noProof/>
          <w:sz w:val="34"/>
          <w:lang w:val="en-GB" w:eastAsia="en-GB" w:bidi="ar-SA"/>
        </w:rPr>
        <mc:AlternateContent>
          <mc:Choice Requires="wps">
            <w:drawing>
              <wp:anchor distT="0" distB="0" distL="114300" distR="114300" simplePos="0" relativeHeight="251658241" behindDoc="0" locked="0" layoutInCell="1" allowOverlap="1" wp14:anchorId="50BAB033" wp14:editId="0686EB7A">
                <wp:simplePos x="0" y="0"/>
                <wp:positionH relativeFrom="page">
                  <wp:align>left</wp:align>
                </wp:positionH>
                <wp:positionV relativeFrom="paragraph">
                  <wp:posOffset>-900429</wp:posOffset>
                </wp:positionV>
                <wp:extent cx="7591425" cy="99631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7591425" cy="9963150"/>
                        </a:xfrm>
                        <a:prstGeom prst="rect">
                          <a:avLst/>
                        </a:prstGeom>
                        <a:solidFill>
                          <a:srgbClr val="58CAE7"/>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CC6BA4" w14:textId="77777777" w:rsidR="00FD30A6" w:rsidRDefault="00FD30A6" w:rsidP="00F50870">
                            <w:pPr>
                              <w:ind w:left="0"/>
                              <w:jc w:val="center"/>
                            </w:pPr>
                          </w:p>
                          <w:p w14:paraId="6EB5A748" w14:textId="77777777" w:rsidR="00FD30A6" w:rsidRDefault="00FD30A6" w:rsidP="00F50870">
                            <w:pPr>
                              <w:ind w:left="0"/>
                              <w:jc w:val="center"/>
                            </w:pPr>
                          </w:p>
                          <w:p w14:paraId="0AC1E478" w14:textId="2E2A7272" w:rsidR="00FD30A6" w:rsidRDefault="00FD30A6" w:rsidP="00F6664E">
                            <w:pPr>
                              <w:ind w:left="0"/>
                            </w:pPr>
                            <w:r w:rsidRPr="00F6664E">
                              <w:rPr>
                                <w:noProof/>
                                <w:lang w:val="en-GB" w:eastAsia="en-GB" w:bidi="ar-SA"/>
                              </w:rPr>
                              <w:drawing>
                                <wp:inline distT="0" distB="0" distL="0" distR="0" wp14:anchorId="7920C671" wp14:editId="5483C88D">
                                  <wp:extent cx="3143250" cy="1193453"/>
                                  <wp:effectExtent l="0" t="0" r="0" b="6985"/>
                                  <wp:docPr id="4" name="Picture 4" descr="C:\Users\aroberts\Documents\My Received Files\P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berts\Documents\My Received Files\PI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975" cy="1203220"/>
                                          </a:xfrm>
                                          <a:prstGeom prst="rect">
                                            <a:avLst/>
                                          </a:prstGeom>
                                          <a:noFill/>
                                          <a:ln>
                                            <a:noFill/>
                                          </a:ln>
                                        </pic:spPr>
                                      </pic:pic>
                                    </a:graphicData>
                                  </a:graphic>
                                </wp:inline>
                              </w:drawing>
                            </w:r>
                          </w:p>
                          <w:p w14:paraId="4B6688EA" w14:textId="77777777" w:rsidR="00FD30A6" w:rsidRDefault="00FD30A6" w:rsidP="00F50870">
                            <w:pPr>
                              <w:ind w:left="0"/>
                              <w:jc w:val="center"/>
                            </w:pPr>
                          </w:p>
                          <w:p w14:paraId="379F5120" w14:textId="77777777" w:rsidR="00FD30A6" w:rsidRDefault="00FD30A6" w:rsidP="00F50870">
                            <w:pPr>
                              <w:ind w:left="0"/>
                              <w:jc w:val="center"/>
                            </w:pPr>
                          </w:p>
                          <w:p w14:paraId="75F8037A" w14:textId="77777777" w:rsidR="00FD30A6" w:rsidRDefault="00FD30A6" w:rsidP="007654A2">
                            <w:pPr>
                              <w:ind w:left="0"/>
                            </w:pPr>
                          </w:p>
                          <w:p w14:paraId="46AA4AC4" w14:textId="77777777" w:rsidR="00FD30A6" w:rsidRDefault="00FD30A6" w:rsidP="00F50870">
                            <w:pPr>
                              <w:ind w:left="0"/>
                              <w:jc w:val="center"/>
                            </w:pPr>
                          </w:p>
                          <w:p w14:paraId="0E032D54" w14:textId="77777777" w:rsidR="00FD30A6" w:rsidRDefault="00FD30A6" w:rsidP="00F50870">
                            <w:pPr>
                              <w:ind w:left="0"/>
                              <w:jc w:val="center"/>
                            </w:pPr>
                          </w:p>
                          <w:p w14:paraId="2C8E4F68" w14:textId="77777777" w:rsidR="00FD30A6" w:rsidRDefault="00FD30A6" w:rsidP="00F50870">
                            <w:pPr>
                              <w:ind w:left="0"/>
                              <w:jc w:val="center"/>
                            </w:pPr>
                          </w:p>
                          <w:p w14:paraId="6A8925C4" w14:textId="77777777" w:rsidR="00FD30A6" w:rsidRDefault="00FD30A6" w:rsidP="00F50870">
                            <w:pPr>
                              <w:ind w:left="0"/>
                              <w:jc w:val="center"/>
                            </w:pPr>
                          </w:p>
                          <w:p w14:paraId="2A7ABA01" w14:textId="77777777" w:rsidR="00FD30A6" w:rsidRDefault="00FD30A6" w:rsidP="00F50870">
                            <w:pPr>
                              <w:ind w:left="0"/>
                              <w:jc w:val="center"/>
                            </w:pPr>
                          </w:p>
                          <w:p w14:paraId="413E7E1F" w14:textId="77777777" w:rsidR="00FD30A6" w:rsidRDefault="00FD30A6" w:rsidP="00F50870">
                            <w:pPr>
                              <w:ind w:left="0"/>
                              <w:jc w:val="center"/>
                            </w:pPr>
                          </w:p>
                          <w:p w14:paraId="1579493A" w14:textId="77777777" w:rsidR="00FD30A6" w:rsidRDefault="00FD30A6" w:rsidP="00F50870">
                            <w:pPr>
                              <w:ind w:left="0"/>
                              <w:jc w:val="center"/>
                            </w:pPr>
                          </w:p>
                          <w:p w14:paraId="68FAE101" w14:textId="3554F32D" w:rsidR="00FD30A6" w:rsidRDefault="00FD30A6" w:rsidP="00F50870">
                            <w:pPr>
                              <w:ind w:left="0"/>
                              <w:jc w:val="center"/>
                            </w:pPr>
                            <w:r w:rsidRPr="002E7DCA">
                              <w:rPr>
                                <w:noProof/>
                                <w:lang w:val="en-GB" w:eastAsia="en-GB" w:bidi="ar-SA"/>
                              </w:rPr>
                              <w:drawing>
                                <wp:inline distT="0" distB="0" distL="0" distR="0" wp14:anchorId="1701D899" wp14:editId="40F11CE0">
                                  <wp:extent cx="6073140" cy="3616201"/>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7390" cy="3624686"/>
                                          </a:xfrm>
                                          <a:prstGeom prst="rect">
                                            <a:avLst/>
                                          </a:prstGeom>
                                          <a:noFill/>
                                          <a:ln>
                                            <a:noFill/>
                                          </a:ln>
                                        </pic:spPr>
                                      </pic:pic>
                                    </a:graphicData>
                                  </a:graphic>
                                </wp:inline>
                              </w:drawing>
                            </w:r>
                          </w:p>
                          <w:p w14:paraId="7B96C045" w14:textId="3D49363C" w:rsidR="00FD30A6" w:rsidRDefault="00FD30A6" w:rsidP="00F50870">
                            <w:pPr>
                              <w:ind w:left="0"/>
                              <w:jc w:val="center"/>
                            </w:pPr>
                          </w:p>
                          <w:p w14:paraId="615B2042" w14:textId="77777777" w:rsidR="00FD30A6" w:rsidRDefault="00FD30A6" w:rsidP="00F50870">
                            <w:pPr>
                              <w:ind w:left="0"/>
                              <w:jc w:val="center"/>
                            </w:pPr>
                          </w:p>
                          <w:p w14:paraId="2AEEA71D" w14:textId="77777777" w:rsidR="00FD30A6" w:rsidRDefault="00FD30A6" w:rsidP="00F50870">
                            <w:pPr>
                              <w:ind w:left="0"/>
                              <w:jc w:val="center"/>
                            </w:pPr>
                          </w:p>
                          <w:p w14:paraId="208DD4D6" w14:textId="360AA36D" w:rsidR="00FD30A6" w:rsidRDefault="00FD30A6" w:rsidP="00F50870">
                            <w:pPr>
                              <w:ind w:left="0"/>
                              <w:jc w:val="center"/>
                            </w:pPr>
                          </w:p>
                          <w:p w14:paraId="7C2ACC49" w14:textId="77777777" w:rsidR="00FD30A6" w:rsidRDefault="00FD30A6" w:rsidP="00F50870">
                            <w:pPr>
                              <w:ind w:left="0"/>
                              <w:jc w:val="center"/>
                            </w:pPr>
                          </w:p>
                          <w:p w14:paraId="10EC15B7" w14:textId="77777777" w:rsidR="00FD30A6" w:rsidRDefault="00FD30A6" w:rsidP="00F50870">
                            <w:pPr>
                              <w:ind w:left="0"/>
                              <w:jc w:val="center"/>
                            </w:pPr>
                          </w:p>
                          <w:p w14:paraId="4C09D76F" w14:textId="4F89BD28" w:rsidR="00FD30A6" w:rsidRDefault="00FD30A6" w:rsidP="00F50870">
                            <w:pPr>
                              <w:ind w:left="0"/>
                              <w:jc w:val="center"/>
                            </w:pPr>
                          </w:p>
                          <w:p w14:paraId="41CE6801" w14:textId="662D79F5" w:rsidR="00FD30A6" w:rsidRDefault="00FD30A6" w:rsidP="00F4143A">
                            <w:pPr>
                              <w:pStyle w:val="Caption"/>
                              <w:ind w:left="0"/>
                              <w:jc w:val="center"/>
                            </w:pPr>
                            <w:r w:rsidRPr="00F4143A">
                              <w:rPr>
                                <w:rFonts w:ascii="Arial" w:eastAsiaTheme="minorEastAsia" w:hAnsi="Arial" w:cs="Arial"/>
                                <w:caps w:val="0"/>
                                <w:noProof/>
                                <w:spacing w:val="0"/>
                                <w:sz w:val="24"/>
                                <w:szCs w:val="24"/>
                                <w:lang w:eastAsia="en-GB"/>
                              </w:rPr>
                              <w:drawing>
                                <wp:inline distT="0" distB="0" distL="0" distR="0" wp14:anchorId="02C01FF1" wp14:editId="648ABC76">
                                  <wp:extent cx="5676900" cy="1104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0" cy="1104900"/>
                                          </a:xfrm>
                                          <a:prstGeom prst="rect">
                                            <a:avLst/>
                                          </a:prstGeom>
                                          <a:noFill/>
                                          <a:ln>
                                            <a:noFill/>
                                          </a:ln>
                                        </pic:spPr>
                                      </pic:pic>
                                    </a:graphicData>
                                  </a:graphic>
                                </wp:inline>
                              </w:drawing>
                            </w:r>
                          </w:p>
                          <w:p w14:paraId="0D09795A" w14:textId="3AD8B51E" w:rsidR="00FD30A6" w:rsidRDefault="00FD30A6" w:rsidP="00F50870">
                            <w:pPr>
                              <w:ind w:left="0"/>
                              <w:jc w:val="center"/>
                              <w:rPr>
                                <w:rFonts w:ascii="Veneer" w:hAnsi="Veneer"/>
                                <w:color w:val="0072CE"/>
                                <w:sz w:val="40"/>
                                <w:szCs w:val="40"/>
                              </w:rPr>
                            </w:pPr>
                          </w:p>
                          <w:p w14:paraId="7263D872" w14:textId="77777777" w:rsidR="00FD30A6" w:rsidRDefault="00FD30A6" w:rsidP="00F50870">
                            <w:pPr>
                              <w:ind w:left="0"/>
                              <w:jc w:val="center"/>
                              <w:rPr>
                                <w:rFonts w:ascii="Veneer" w:hAnsi="Veneer"/>
                                <w:color w:val="0072CE"/>
                                <w:sz w:val="40"/>
                                <w:szCs w:val="40"/>
                              </w:rPr>
                            </w:pPr>
                          </w:p>
                          <w:p w14:paraId="7B736FCB" w14:textId="77777777" w:rsidR="00FD30A6" w:rsidRDefault="00FD30A6" w:rsidP="00F50870">
                            <w:pPr>
                              <w:ind w:left="0"/>
                              <w:jc w:val="center"/>
                              <w:rPr>
                                <w:rFonts w:ascii="Veneer" w:hAnsi="Veneer"/>
                                <w:color w:val="0072CE"/>
                                <w:sz w:val="40"/>
                                <w:szCs w:val="40"/>
                              </w:rPr>
                            </w:pPr>
                          </w:p>
                          <w:p w14:paraId="7326B093" w14:textId="77777777" w:rsidR="00FD30A6" w:rsidRDefault="00FD30A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AB033" id="Rectangle 3" o:spid="_x0000_s1026" style="position:absolute;left:0;text-align:left;margin-left:0;margin-top:-70.9pt;width:597.75pt;height:784.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" fillcolor="#58cae7" strokecolor="#243f60 [1604]" strokeweight="2pt">
                <v:textbox>
                  <w:txbxContent>
                    <w:p w14:paraId="4FCC6BA4" w14:textId="77777777" w:rsidR="00FD30A6" w:rsidRDefault="00FD30A6" w:rsidP="00F50870">
                      <w:pPr>
                        <w:ind w:left="0"/>
                        <w:jc w:val="center"/>
                      </w:pPr>
                    </w:p>
                    <w:p w14:paraId="6EB5A748" w14:textId="77777777" w:rsidR="00FD30A6" w:rsidRDefault="00FD30A6" w:rsidP="00F50870">
                      <w:pPr>
                        <w:ind w:left="0"/>
                        <w:jc w:val="center"/>
                      </w:pPr>
                    </w:p>
                    <w:p w14:paraId="0AC1E478" w14:textId="2E2A7272" w:rsidR="00FD30A6" w:rsidRDefault="00FD30A6" w:rsidP="00F6664E">
                      <w:pPr>
                        <w:ind w:left="0"/>
                      </w:pPr>
                      <w:r w:rsidRPr="00F6664E">
                        <w:rPr>
                          <w:noProof/>
                          <w:lang w:val="en-GB" w:eastAsia="en-GB" w:bidi="ar-SA"/>
                        </w:rPr>
                        <w:drawing>
                          <wp:inline distT="0" distB="0" distL="0" distR="0" wp14:anchorId="7920C671" wp14:editId="5483C88D">
                            <wp:extent cx="3143250" cy="1193453"/>
                            <wp:effectExtent l="0" t="0" r="0" b="6985"/>
                            <wp:docPr id="4" name="Picture 4" descr="C:\Users\aroberts\Documents\My Received Files\P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berts\Documents\My Received Files\PI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975" cy="1203220"/>
                                    </a:xfrm>
                                    <a:prstGeom prst="rect">
                                      <a:avLst/>
                                    </a:prstGeom>
                                    <a:noFill/>
                                    <a:ln>
                                      <a:noFill/>
                                    </a:ln>
                                  </pic:spPr>
                                </pic:pic>
                              </a:graphicData>
                            </a:graphic>
                          </wp:inline>
                        </w:drawing>
                      </w:r>
                    </w:p>
                    <w:p w14:paraId="4B6688EA" w14:textId="77777777" w:rsidR="00FD30A6" w:rsidRDefault="00FD30A6" w:rsidP="00F50870">
                      <w:pPr>
                        <w:ind w:left="0"/>
                        <w:jc w:val="center"/>
                      </w:pPr>
                    </w:p>
                    <w:p w14:paraId="379F5120" w14:textId="77777777" w:rsidR="00FD30A6" w:rsidRDefault="00FD30A6" w:rsidP="00F50870">
                      <w:pPr>
                        <w:ind w:left="0"/>
                        <w:jc w:val="center"/>
                      </w:pPr>
                    </w:p>
                    <w:p w14:paraId="75F8037A" w14:textId="77777777" w:rsidR="00FD30A6" w:rsidRDefault="00FD30A6" w:rsidP="007654A2">
                      <w:pPr>
                        <w:ind w:left="0"/>
                      </w:pPr>
                    </w:p>
                    <w:p w14:paraId="46AA4AC4" w14:textId="77777777" w:rsidR="00FD30A6" w:rsidRDefault="00FD30A6" w:rsidP="00F50870">
                      <w:pPr>
                        <w:ind w:left="0"/>
                        <w:jc w:val="center"/>
                      </w:pPr>
                    </w:p>
                    <w:p w14:paraId="0E032D54" w14:textId="77777777" w:rsidR="00FD30A6" w:rsidRDefault="00FD30A6" w:rsidP="00F50870">
                      <w:pPr>
                        <w:ind w:left="0"/>
                        <w:jc w:val="center"/>
                      </w:pPr>
                    </w:p>
                    <w:p w14:paraId="2C8E4F68" w14:textId="77777777" w:rsidR="00FD30A6" w:rsidRDefault="00FD30A6" w:rsidP="00F50870">
                      <w:pPr>
                        <w:ind w:left="0"/>
                        <w:jc w:val="center"/>
                      </w:pPr>
                    </w:p>
                    <w:p w14:paraId="6A8925C4" w14:textId="77777777" w:rsidR="00FD30A6" w:rsidRDefault="00FD30A6" w:rsidP="00F50870">
                      <w:pPr>
                        <w:ind w:left="0"/>
                        <w:jc w:val="center"/>
                      </w:pPr>
                    </w:p>
                    <w:p w14:paraId="2A7ABA01" w14:textId="77777777" w:rsidR="00FD30A6" w:rsidRDefault="00FD30A6" w:rsidP="00F50870">
                      <w:pPr>
                        <w:ind w:left="0"/>
                        <w:jc w:val="center"/>
                      </w:pPr>
                    </w:p>
                    <w:p w14:paraId="413E7E1F" w14:textId="77777777" w:rsidR="00FD30A6" w:rsidRDefault="00FD30A6" w:rsidP="00F50870">
                      <w:pPr>
                        <w:ind w:left="0"/>
                        <w:jc w:val="center"/>
                      </w:pPr>
                    </w:p>
                    <w:p w14:paraId="1579493A" w14:textId="77777777" w:rsidR="00FD30A6" w:rsidRDefault="00FD30A6" w:rsidP="00F50870">
                      <w:pPr>
                        <w:ind w:left="0"/>
                        <w:jc w:val="center"/>
                      </w:pPr>
                    </w:p>
                    <w:p w14:paraId="68FAE101" w14:textId="3554F32D" w:rsidR="00FD30A6" w:rsidRDefault="00FD30A6" w:rsidP="00F50870">
                      <w:pPr>
                        <w:ind w:left="0"/>
                        <w:jc w:val="center"/>
                      </w:pPr>
                      <w:r w:rsidRPr="002E7DCA">
                        <w:rPr>
                          <w:noProof/>
                          <w:lang w:val="en-GB" w:eastAsia="en-GB" w:bidi="ar-SA"/>
                        </w:rPr>
                        <w:drawing>
                          <wp:inline distT="0" distB="0" distL="0" distR="0" wp14:anchorId="1701D899" wp14:editId="40F11CE0">
                            <wp:extent cx="6073140" cy="3616201"/>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7390" cy="3624686"/>
                                    </a:xfrm>
                                    <a:prstGeom prst="rect">
                                      <a:avLst/>
                                    </a:prstGeom>
                                    <a:noFill/>
                                    <a:ln>
                                      <a:noFill/>
                                    </a:ln>
                                  </pic:spPr>
                                </pic:pic>
                              </a:graphicData>
                            </a:graphic>
                          </wp:inline>
                        </w:drawing>
                      </w:r>
                    </w:p>
                    <w:p w14:paraId="7B96C045" w14:textId="3D49363C" w:rsidR="00FD30A6" w:rsidRDefault="00FD30A6" w:rsidP="00F50870">
                      <w:pPr>
                        <w:ind w:left="0"/>
                        <w:jc w:val="center"/>
                      </w:pPr>
                    </w:p>
                    <w:p w14:paraId="615B2042" w14:textId="77777777" w:rsidR="00FD30A6" w:rsidRDefault="00FD30A6" w:rsidP="00F50870">
                      <w:pPr>
                        <w:ind w:left="0"/>
                        <w:jc w:val="center"/>
                      </w:pPr>
                    </w:p>
                    <w:p w14:paraId="2AEEA71D" w14:textId="77777777" w:rsidR="00FD30A6" w:rsidRDefault="00FD30A6" w:rsidP="00F50870">
                      <w:pPr>
                        <w:ind w:left="0"/>
                        <w:jc w:val="center"/>
                      </w:pPr>
                    </w:p>
                    <w:p w14:paraId="208DD4D6" w14:textId="360AA36D" w:rsidR="00FD30A6" w:rsidRDefault="00FD30A6" w:rsidP="00F50870">
                      <w:pPr>
                        <w:ind w:left="0"/>
                        <w:jc w:val="center"/>
                      </w:pPr>
                    </w:p>
                    <w:p w14:paraId="7C2ACC49" w14:textId="77777777" w:rsidR="00FD30A6" w:rsidRDefault="00FD30A6" w:rsidP="00F50870">
                      <w:pPr>
                        <w:ind w:left="0"/>
                        <w:jc w:val="center"/>
                      </w:pPr>
                    </w:p>
                    <w:p w14:paraId="10EC15B7" w14:textId="77777777" w:rsidR="00FD30A6" w:rsidRDefault="00FD30A6" w:rsidP="00F50870">
                      <w:pPr>
                        <w:ind w:left="0"/>
                        <w:jc w:val="center"/>
                      </w:pPr>
                    </w:p>
                    <w:p w14:paraId="4C09D76F" w14:textId="4F89BD28" w:rsidR="00FD30A6" w:rsidRDefault="00FD30A6" w:rsidP="00F50870">
                      <w:pPr>
                        <w:ind w:left="0"/>
                        <w:jc w:val="center"/>
                      </w:pPr>
                    </w:p>
                    <w:p w14:paraId="41CE6801" w14:textId="662D79F5" w:rsidR="00FD30A6" w:rsidRDefault="00FD30A6" w:rsidP="00F4143A">
                      <w:pPr>
                        <w:pStyle w:val="Caption"/>
                        <w:ind w:left="0"/>
                        <w:jc w:val="center"/>
                      </w:pPr>
                      <w:r w:rsidRPr="00F4143A">
                        <w:rPr>
                          <w:rFonts w:ascii="Arial" w:eastAsiaTheme="minorEastAsia" w:hAnsi="Arial" w:cs="Arial"/>
                          <w:caps w:val="0"/>
                          <w:noProof/>
                          <w:spacing w:val="0"/>
                          <w:sz w:val="24"/>
                          <w:szCs w:val="24"/>
                          <w:lang w:eastAsia="en-GB"/>
                        </w:rPr>
                        <w:drawing>
                          <wp:inline distT="0" distB="0" distL="0" distR="0" wp14:anchorId="02C01FF1" wp14:editId="648ABC76">
                            <wp:extent cx="5676900" cy="1104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0" cy="1104900"/>
                                    </a:xfrm>
                                    <a:prstGeom prst="rect">
                                      <a:avLst/>
                                    </a:prstGeom>
                                    <a:noFill/>
                                    <a:ln>
                                      <a:noFill/>
                                    </a:ln>
                                  </pic:spPr>
                                </pic:pic>
                              </a:graphicData>
                            </a:graphic>
                          </wp:inline>
                        </w:drawing>
                      </w:r>
                    </w:p>
                    <w:p w14:paraId="0D09795A" w14:textId="3AD8B51E" w:rsidR="00FD30A6" w:rsidRDefault="00FD30A6" w:rsidP="00F50870">
                      <w:pPr>
                        <w:ind w:left="0"/>
                        <w:jc w:val="center"/>
                        <w:rPr>
                          <w:rFonts w:ascii="Veneer" w:hAnsi="Veneer"/>
                          <w:color w:val="0072CE"/>
                          <w:sz w:val="40"/>
                          <w:szCs w:val="40"/>
                        </w:rPr>
                      </w:pPr>
                    </w:p>
                    <w:p w14:paraId="7263D872" w14:textId="77777777" w:rsidR="00FD30A6" w:rsidRDefault="00FD30A6" w:rsidP="00F50870">
                      <w:pPr>
                        <w:ind w:left="0"/>
                        <w:jc w:val="center"/>
                        <w:rPr>
                          <w:rFonts w:ascii="Veneer" w:hAnsi="Veneer"/>
                          <w:color w:val="0072CE"/>
                          <w:sz w:val="40"/>
                          <w:szCs w:val="40"/>
                        </w:rPr>
                      </w:pPr>
                    </w:p>
                    <w:p w14:paraId="7B736FCB" w14:textId="77777777" w:rsidR="00FD30A6" w:rsidRDefault="00FD30A6" w:rsidP="00F50870">
                      <w:pPr>
                        <w:ind w:left="0"/>
                        <w:jc w:val="center"/>
                        <w:rPr>
                          <w:rFonts w:ascii="Veneer" w:hAnsi="Veneer"/>
                          <w:color w:val="0072CE"/>
                          <w:sz w:val="40"/>
                          <w:szCs w:val="40"/>
                        </w:rPr>
                      </w:pPr>
                    </w:p>
                    <w:p w14:paraId="7326B093" w14:textId="77777777" w:rsidR="00FD30A6" w:rsidRDefault="00FD30A6"/>
                  </w:txbxContent>
                </v:textbox>
                <w10:wrap anchorx="page"/>
              </v:rect>
            </w:pict>
          </mc:Fallback>
        </mc:AlternateContent>
      </w:r>
    </w:p>
    <w:p w14:paraId="4FD1F2AD" w14:textId="07023F3C" w:rsidR="00F50870" w:rsidRPr="00850D10" w:rsidRDefault="00F50870" w:rsidP="00850D10">
      <w:pPr>
        <w:spacing w:after="200" w:line="276" w:lineRule="auto"/>
        <w:ind w:left="0"/>
        <w:rPr>
          <w:noProof/>
          <w:sz w:val="34"/>
          <w:lang w:val="en-GB" w:eastAsia="en-GB" w:bidi="ar-SA"/>
        </w:rPr>
      </w:pPr>
      <w:r w:rsidRPr="00850D10">
        <w:rPr>
          <w:noProof/>
          <w:sz w:val="34"/>
          <w:lang w:val="en-GB" w:eastAsia="en-GB" w:bidi="ar-SA"/>
        </w:rPr>
        <w:br w:type="page"/>
      </w:r>
    </w:p>
    <w:p w14:paraId="1D07DDD1" w14:textId="502252DE" w:rsidR="000024FC" w:rsidRPr="00850D10" w:rsidRDefault="006B2EFD" w:rsidP="00850D10">
      <w:pPr>
        <w:rPr>
          <w:noProof/>
          <w:sz w:val="34"/>
          <w:lang w:val="en-GB" w:eastAsia="en-GB" w:bidi="ar-SA"/>
        </w:rPr>
      </w:pPr>
      <w:r w:rsidRPr="00850D10">
        <w:rPr>
          <w:noProof/>
          <w:lang w:val="en-GB" w:eastAsia="en-GB" w:bidi="ar-SA"/>
        </w:rPr>
        <w:lastRenderedPageBreak/>
        <w:drawing>
          <wp:anchor distT="0" distB="0" distL="114300" distR="114300" simplePos="0" relativeHeight="251658240" behindDoc="0" locked="0" layoutInCell="1" allowOverlap="1" wp14:anchorId="1D07E812" wp14:editId="1D07E813">
            <wp:simplePos x="0" y="0"/>
            <wp:positionH relativeFrom="margin">
              <wp:posOffset>4244072</wp:posOffset>
            </wp:positionH>
            <wp:positionV relativeFrom="paragraph">
              <wp:posOffset>-2947</wp:posOffset>
            </wp:positionV>
            <wp:extent cx="1516432" cy="576244"/>
            <wp:effectExtent l="0" t="0" r="7620" b="0"/>
            <wp:wrapNone/>
            <wp:docPr id="2" name="Picture 2" descr="https://planet.planapps.org/StaffInfo/GlobalBrand/Documents/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lanet.planapps.org/StaffInfo/GlobalBrand/Documents/PI_Logo_RGB_blu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7195" cy="5879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7DE05" w14:textId="019DE327" w:rsidR="0016523C" w:rsidRPr="00850D10" w:rsidRDefault="0016523C" w:rsidP="00850D10">
      <w:pPr>
        <w:pStyle w:val="NormalWeb"/>
        <w:jc w:val="both"/>
        <w:rPr>
          <w:color w:val="auto"/>
          <w:sz w:val="22"/>
          <w:szCs w:val="22"/>
        </w:rPr>
      </w:pPr>
    </w:p>
    <w:p w14:paraId="21200D10" w14:textId="77777777" w:rsidR="00A16B87" w:rsidRPr="00850D10" w:rsidRDefault="00A16B87" w:rsidP="00850D10"/>
    <w:sdt>
      <w:sdtPr>
        <w:rPr>
          <w:rFonts w:ascii="Arial" w:eastAsiaTheme="minorEastAsia" w:hAnsi="Arial"/>
          <w:b w:val="0"/>
          <w:bCs w:val="0"/>
          <w:kern w:val="0"/>
          <w:sz w:val="24"/>
          <w:szCs w:val="24"/>
        </w:rPr>
        <w:id w:val="1253711206"/>
        <w:docPartObj>
          <w:docPartGallery w:val="Table of Contents"/>
          <w:docPartUnique/>
        </w:docPartObj>
      </w:sdtPr>
      <w:sdtEndPr>
        <w:rPr>
          <w:noProof/>
        </w:rPr>
      </w:sdtEndPr>
      <w:sdtContent>
        <w:p w14:paraId="03CE75DC" w14:textId="4567420B" w:rsidR="00386D2D" w:rsidRDefault="00386D2D">
          <w:pPr>
            <w:pStyle w:val="TOCHeading"/>
          </w:pPr>
          <w:r>
            <w:t>Contents</w:t>
          </w:r>
        </w:p>
        <w:p w14:paraId="6FC10B64" w14:textId="64F4335A" w:rsidR="00386D2D" w:rsidRDefault="00386D2D">
          <w:pPr>
            <w:pStyle w:val="TOC3"/>
            <w:tabs>
              <w:tab w:val="left" w:pos="880"/>
              <w:tab w:val="right" w:leader="dot" w:pos="9770"/>
            </w:tabs>
            <w:rPr>
              <w:rFonts w:eastAsiaTheme="minorEastAsia"/>
              <w:noProof/>
              <w:color w:val="auto"/>
              <w:sz w:val="22"/>
              <w:lang w:eastAsia="en-GB"/>
            </w:rPr>
          </w:pPr>
          <w:r>
            <w:fldChar w:fldCharType="begin"/>
          </w:r>
          <w:r>
            <w:instrText xml:space="preserve"> TOC \o "1-3" \h \z \u </w:instrText>
          </w:r>
          <w:r>
            <w:fldChar w:fldCharType="separate"/>
          </w:r>
          <w:hyperlink w:anchor="_Toc124841174" w:history="1">
            <w:r w:rsidRPr="00F8425F">
              <w:rPr>
                <w:rStyle w:val="Hyperlink"/>
                <w:rFonts w:asciiTheme="majorBidi" w:hAnsiTheme="majorBidi" w:cstheme="majorBidi"/>
                <w:noProof/>
                <w:lang w:bidi="en-US"/>
              </w:rPr>
              <w:t>1.</w:t>
            </w:r>
            <w:r>
              <w:rPr>
                <w:rFonts w:eastAsiaTheme="minorEastAsia"/>
                <w:noProof/>
                <w:color w:val="auto"/>
                <w:sz w:val="22"/>
                <w:lang w:eastAsia="en-GB"/>
              </w:rPr>
              <w:tab/>
            </w:r>
            <w:r w:rsidRPr="00F8425F">
              <w:rPr>
                <w:rStyle w:val="Hyperlink"/>
                <w:rFonts w:asciiTheme="majorBidi" w:hAnsiTheme="majorBidi" w:cstheme="majorBidi"/>
                <w:noProof/>
                <w:lang w:bidi="en-US"/>
              </w:rPr>
              <w:t>Background Information on Plan International:</w:t>
            </w:r>
            <w:r>
              <w:rPr>
                <w:noProof/>
                <w:webHidden/>
              </w:rPr>
              <w:tab/>
            </w:r>
            <w:r>
              <w:rPr>
                <w:noProof/>
                <w:webHidden/>
              </w:rPr>
              <w:fldChar w:fldCharType="begin"/>
            </w:r>
            <w:r>
              <w:rPr>
                <w:noProof/>
                <w:webHidden/>
              </w:rPr>
              <w:instrText xml:space="preserve"> PAGEREF _Toc124841174 \h </w:instrText>
            </w:r>
            <w:r>
              <w:rPr>
                <w:noProof/>
                <w:webHidden/>
              </w:rPr>
            </w:r>
            <w:r>
              <w:rPr>
                <w:noProof/>
                <w:webHidden/>
              </w:rPr>
              <w:fldChar w:fldCharType="separate"/>
            </w:r>
            <w:r>
              <w:rPr>
                <w:noProof/>
                <w:webHidden/>
              </w:rPr>
              <w:t>3</w:t>
            </w:r>
            <w:r>
              <w:rPr>
                <w:noProof/>
                <w:webHidden/>
              </w:rPr>
              <w:fldChar w:fldCharType="end"/>
            </w:r>
          </w:hyperlink>
        </w:p>
        <w:p w14:paraId="5BDEFDED" w14:textId="3C367DA7" w:rsidR="00386D2D" w:rsidRDefault="004E354E">
          <w:pPr>
            <w:pStyle w:val="TOC3"/>
            <w:tabs>
              <w:tab w:val="left" w:pos="880"/>
              <w:tab w:val="right" w:leader="dot" w:pos="9770"/>
            </w:tabs>
            <w:rPr>
              <w:rFonts w:eastAsiaTheme="minorEastAsia"/>
              <w:noProof/>
              <w:color w:val="auto"/>
              <w:sz w:val="22"/>
              <w:lang w:eastAsia="en-GB"/>
            </w:rPr>
          </w:pPr>
          <w:hyperlink w:anchor="_Toc124841175" w:history="1">
            <w:r w:rsidR="00386D2D" w:rsidRPr="00F8425F">
              <w:rPr>
                <w:rStyle w:val="Hyperlink"/>
                <w:rFonts w:asciiTheme="majorBidi" w:hAnsiTheme="majorBidi" w:cstheme="majorBidi"/>
                <w:noProof/>
                <w:lang w:bidi="en-US"/>
              </w:rPr>
              <w:t>2.</w:t>
            </w:r>
            <w:r w:rsidR="00386D2D">
              <w:rPr>
                <w:rFonts w:eastAsiaTheme="minorEastAsia"/>
                <w:noProof/>
                <w:color w:val="auto"/>
                <w:sz w:val="22"/>
                <w:lang w:eastAsia="en-GB"/>
              </w:rPr>
              <w:tab/>
            </w:r>
            <w:r w:rsidR="00386D2D" w:rsidRPr="00F8425F">
              <w:rPr>
                <w:rStyle w:val="Hyperlink"/>
                <w:rFonts w:asciiTheme="majorBidi" w:hAnsiTheme="majorBidi" w:cstheme="majorBidi"/>
                <w:noProof/>
                <w:lang w:bidi="en-US"/>
              </w:rPr>
              <w:t>The purpose of the Request for Proposal:</w:t>
            </w:r>
            <w:r w:rsidR="00386D2D">
              <w:rPr>
                <w:noProof/>
                <w:webHidden/>
              </w:rPr>
              <w:tab/>
            </w:r>
            <w:r w:rsidR="00386D2D">
              <w:rPr>
                <w:noProof/>
                <w:webHidden/>
              </w:rPr>
              <w:fldChar w:fldCharType="begin"/>
            </w:r>
            <w:r w:rsidR="00386D2D">
              <w:rPr>
                <w:noProof/>
                <w:webHidden/>
              </w:rPr>
              <w:instrText xml:space="preserve"> PAGEREF _Toc124841175 \h </w:instrText>
            </w:r>
            <w:r w:rsidR="00386D2D">
              <w:rPr>
                <w:noProof/>
                <w:webHidden/>
              </w:rPr>
            </w:r>
            <w:r w:rsidR="00386D2D">
              <w:rPr>
                <w:noProof/>
                <w:webHidden/>
              </w:rPr>
              <w:fldChar w:fldCharType="separate"/>
            </w:r>
            <w:r w:rsidR="00386D2D">
              <w:rPr>
                <w:noProof/>
                <w:webHidden/>
              </w:rPr>
              <w:t>3</w:t>
            </w:r>
            <w:r w:rsidR="00386D2D">
              <w:rPr>
                <w:noProof/>
                <w:webHidden/>
              </w:rPr>
              <w:fldChar w:fldCharType="end"/>
            </w:r>
          </w:hyperlink>
        </w:p>
        <w:p w14:paraId="14C05E04" w14:textId="75A88F61" w:rsidR="00386D2D" w:rsidRDefault="004E354E">
          <w:pPr>
            <w:pStyle w:val="TOC3"/>
            <w:tabs>
              <w:tab w:val="left" w:pos="880"/>
              <w:tab w:val="right" w:leader="dot" w:pos="9770"/>
            </w:tabs>
            <w:rPr>
              <w:rFonts w:eastAsiaTheme="minorEastAsia"/>
              <w:noProof/>
              <w:color w:val="auto"/>
              <w:sz w:val="22"/>
              <w:lang w:eastAsia="en-GB"/>
            </w:rPr>
          </w:pPr>
          <w:hyperlink w:anchor="_Toc124841176" w:history="1">
            <w:r w:rsidR="00386D2D" w:rsidRPr="00F8425F">
              <w:rPr>
                <w:rStyle w:val="Hyperlink"/>
                <w:rFonts w:asciiTheme="majorBidi" w:hAnsiTheme="majorBidi" w:cstheme="majorBidi"/>
                <w:noProof/>
                <w:lang w:bidi="en-US"/>
              </w:rPr>
              <w:t>3.</w:t>
            </w:r>
            <w:r w:rsidR="00386D2D">
              <w:rPr>
                <w:rFonts w:eastAsiaTheme="minorEastAsia"/>
                <w:noProof/>
                <w:color w:val="auto"/>
                <w:sz w:val="22"/>
                <w:lang w:eastAsia="en-GB"/>
              </w:rPr>
              <w:tab/>
            </w:r>
            <w:r w:rsidR="00386D2D" w:rsidRPr="00F8425F">
              <w:rPr>
                <w:rStyle w:val="Hyperlink"/>
                <w:rFonts w:asciiTheme="majorBidi" w:hAnsiTheme="majorBidi" w:cstheme="majorBidi"/>
                <w:noProof/>
                <w:lang w:bidi="en-US"/>
              </w:rPr>
              <w:t>Clarification of Bidding Documents:</w:t>
            </w:r>
            <w:r w:rsidR="00386D2D">
              <w:rPr>
                <w:noProof/>
                <w:webHidden/>
              </w:rPr>
              <w:tab/>
            </w:r>
            <w:r w:rsidR="00386D2D">
              <w:rPr>
                <w:noProof/>
                <w:webHidden/>
              </w:rPr>
              <w:fldChar w:fldCharType="begin"/>
            </w:r>
            <w:r w:rsidR="00386D2D">
              <w:rPr>
                <w:noProof/>
                <w:webHidden/>
              </w:rPr>
              <w:instrText xml:space="preserve"> PAGEREF _Toc124841176 \h </w:instrText>
            </w:r>
            <w:r w:rsidR="00386D2D">
              <w:rPr>
                <w:noProof/>
                <w:webHidden/>
              </w:rPr>
            </w:r>
            <w:r w:rsidR="00386D2D">
              <w:rPr>
                <w:noProof/>
                <w:webHidden/>
              </w:rPr>
              <w:fldChar w:fldCharType="separate"/>
            </w:r>
            <w:r w:rsidR="00386D2D">
              <w:rPr>
                <w:noProof/>
                <w:webHidden/>
              </w:rPr>
              <w:t>3</w:t>
            </w:r>
            <w:r w:rsidR="00386D2D">
              <w:rPr>
                <w:noProof/>
                <w:webHidden/>
              </w:rPr>
              <w:fldChar w:fldCharType="end"/>
            </w:r>
          </w:hyperlink>
        </w:p>
        <w:p w14:paraId="32E38F07" w14:textId="08127976" w:rsidR="00386D2D" w:rsidRDefault="004E354E">
          <w:pPr>
            <w:pStyle w:val="TOC3"/>
            <w:tabs>
              <w:tab w:val="left" w:pos="880"/>
              <w:tab w:val="right" w:leader="dot" w:pos="9770"/>
            </w:tabs>
            <w:rPr>
              <w:rFonts w:eastAsiaTheme="minorEastAsia"/>
              <w:noProof/>
              <w:color w:val="auto"/>
              <w:sz w:val="22"/>
              <w:lang w:eastAsia="en-GB"/>
            </w:rPr>
          </w:pPr>
          <w:hyperlink w:anchor="_Toc124841177" w:history="1">
            <w:r w:rsidR="00386D2D" w:rsidRPr="00F8425F">
              <w:rPr>
                <w:rStyle w:val="Hyperlink"/>
                <w:rFonts w:asciiTheme="majorBidi" w:hAnsiTheme="majorBidi" w:cstheme="majorBidi"/>
                <w:noProof/>
                <w:lang w:bidi="en-US"/>
              </w:rPr>
              <w:t>4.</w:t>
            </w:r>
            <w:r w:rsidR="00386D2D">
              <w:rPr>
                <w:rFonts w:eastAsiaTheme="minorEastAsia"/>
                <w:noProof/>
                <w:color w:val="auto"/>
                <w:sz w:val="22"/>
                <w:lang w:eastAsia="en-GB"/>
              </w:rPr>
              <w:tab/>
            </w:r>
            <w:r w:rsidR="00386D2D" w:rsidRPr="00F8425F">
              <w:rPr>
                <w:rStyle w:val="Hyperlink"/>
                <w:rFonts w:asciiTheme="majorBidi" w:hAnsiTheme="majorBidi" w:cstheme="majorBidi"/>
                <w:noProof/>
                <w:lang w:bidi="en-US"/>
              </w:rPr>
              <w:t>Period of Validity of Bids:</w:t>
            </w:r>
            <w:r w:rsidR="00386D2D">
              <w:rPr>
                <w:noProof/>
                <w:webHidden/>
              </w:rPr>
              <w:tab/>
            </w:r>
            <w:r w:rsidR="00386D2D">
              <w:rPr>
                <w:noProof/>
                <w:webHidden/>
              </w:rPr>
              <w:fldChar w:fldCharType="begin"/>
            </w:r>
            <w:r w:rsidR="00386D2D">
              <w:rPr>
                <w:noProof/>
                <w:webHidden/>
              </w:rPr>
              <w:instrText xml:space="preserve"> PAGEREF _Toc124841177 \h </w:instrText>
            </w:r>
            <w:r w:rsidR="00386D2D">
              <w:rPr>
                <w:noProof/>
                <w:webHidden/>
              </w:rPr>
            </w:r>
            <w:r w:rsidR="00386D2D">
              <w:rPr>
                <w:noProof/>
                <w:webHidden/>
              </w:rPr>
              <w:fldChar w:fldCharType="separate"/>
            </w:r>
            <w:r w:rsidR="00386D2D">
              <w:rPr>
                <w:noProof/>
                <w:webHidden/>
              </w:rPr>
              <w:t>3</w:t>
            </w:r>
            <w:r w:rsidR="00386D2D">
              <w:rPr>
                <w:noProof/>
                <w:webHidden/>
              </w:rPr>
              <w:fldChar w:fldCharType="end"/>
            </w:r>
          </w:hyperlink>
        </w:p>
        <w:p w14:paraId="5EF2D5A2" w14:textId="14AC93A1" w:rsidR="00386D2D" w:rsidRDefault="004E354E">
          <w:pPr>
            <w:pStyle w:val="TOC3"/>
            <w:tabs>
              <w:tab w:val="left" w:pos="880"/>
              <w:tab w:val="right" w:leader="dot" w:pos="9770"/>
            </w:tabs>
            <w:rPr>
              <w:rFonts w:eastAsiaTheme="minorEastAsia"/>
              <w:noProof/>
              <w:color w:val="auto"/>
              <w:sz w:val="22"/>
              <w:lang w:eastAsia="en-GB"/>
            </w:rPr>
          </w:pPr>
          <w:hyperlink w:anchor="_Toc124841178" w:history="1">
            <w:r w:rsidR="00386D2D" w:rsidRPr="00F8425F">
              <w:rPr>
                <w:rStyle w:val="Hyperlink"/>
                <w:rFonts w:asciiTheme="majorBidi" w:hAnsiTheme="majorBidi" w:cstheme="majorBidi"/>
                <w:noProof/>
                <w:lang w:bidi="en-US"/>
              </w:rPr>
              <w:t>5.</w:t>
            </w:r>
            <w:r w:rsidR="00386D2D">
              <w:rPr>
                <w:rFonts w:eastAsiaTheme="minorEastAsia"/>
                <w:noProof/>
                <w:color w:val="auto"/>
                <w:sz w:val="22"/>
                <w:lang w:eastAsia="en-GB"/>
              </w:rPr>
              <w:tab/>
            </w:r>
            <w:r w:rsidR="00386D2D" w:rsidRPr="00F8425F">
              <w:rPr>
                <w:rStyle w:val="Hyperlink"/>
                <w:rFonts w:asciiTheme="majorBidi" w:hAnsiTheme="majorBidi" w:cstheme="majorBidi"/>
                <w:noProof/>
                <w:lang w:bidi="en-US"/>
              </w:rPr>
              <w:t>Submission of Bids &amp; Timeline:</w:t>
            </w:r>
            <w:r w:rsidR="00386D2D">
              <w:rPr>
                <w:noProof/>
                <w:webHidden/>
              </w:rPr>
              <w:tab/>
            </w:r>
            <w:r w:rsidR="00386D2D">
              <w:rPr>
                <w:noProof/>
                <w:webHidden/>
              </w:rPr>
              <w:fldChar w:fldCharType="begin"/>
            </w:r>
            <w:r w:rsidR="00386D2D">
              <w:rPr>
                <w:noProof/>
                <w:webHidden/>
              </w:rPr>
              <w:instrText xml:space="preserve"> PAGEREF _Toc124841178 \h </w:instrText>
            </w:r>
            <w:r w:rsidR="00386D2D">
              <w:rPr>
                <w:noProof/>
                <w:webHidden/>
              </w:rPr>
            </w:r>
            <w:r w:rsidR="00386D2D">
              <w:rPr>
                <w:noProof/>
                <w:webHidden/>
              </w:rPr>
              <w:fldChar w:fldCharType="separate"/>
            </w:r>
            <w:r w:rsidR="00386D2D">
              <w:rPr>
                <w:noProof/>
                <w:webHidden/>
              </w:rPr>
              <w:t>3</w:t>
            </w:r>
            <w:r w:rsidR="00386D2D">
              <w:rPr>
                <w:noProof/>
                <w:webHidden/>
              </w:rPr>
              <w:fldChar w:fldCharType="end"/>
            </w:r>
          </w:hyperlink>
        </w:p>
        <w:p w14:paraId="24FA9CBE" w14:textId="53824601" w:rsidR="00386D2D" w:rsidRDefault="004E354E">
          <w:pPr>
            <w:pStyle w:val="TOC3"/>
            <w:tabs>
              <w:tab w:val="left" w:pos="880"/>
              <w:tab w:val="right" w:leader="dot" w:pos="9770"/>
            </w:tabs>
            <w:rPr>
              <w:rFonts w:eastAsiaTheme="minorEastAsia"/>
              <w:noProof/>
              <w:color w:val="auto"/>
              <w:sz w:val="22"/>
              <w:lang w:eastAsia="en-GB"/>
            </w:rPr>
          </w:pPr>
          <w:hyperlink w:anchor="_Toc124841179" w:history="1">
            <w:r w:rsidR="00386D2D" w:rsidRPr="00F8425F">
              <w:rPr>
                <w:rStyle w:val="Hyperlink"/>
                <w:noProof/>
                <w:lang w:bidi="en-US"/>
              </w:rPr>
              <w:t>6.</w:t>
            </w:r>
            <w:r w:rsidR="00386D2D">
              <w:rPr>
                <w:rFonts w:eastAsiaTheme="minorEastAsia"/>
                <w:noProof/>
                <w:color w:val="auto"/>
                <w:sz w:val="22"/>
                <w:lang w:eastAsia="en-GB"/>
              </w:rPr>
              <w:tab/>
            </w:r>
            <w:r w:rsidR="00386D2D" w:rsidRPr="00F8425F">
              <w:rPr>
                <w:rStyle w:val="Hyperlink"/>
                <w:noProof/>
                <w:lang w:bidi="en-US"/>
              </w:rPr>
              <w:t>Annex: A Evaluation Criteria:</w:t>
            </w:r>
            <w:r w:rsidR="00386D2D">
              <w:rPr>
                <w:noProof/>
                <w:webHidden/>
              </w:rPr>
              <w:tab/>
            </w:r>
            <w:r w:rsidR="00386D2D">
              <w:rPr>
                <w:noProof/>
                <w:webHidden/>
              </w:rPr>
              <w:fldChar w:fldCharType="begin"/>
            </w:r>
            <w:r w:rsidR="00386D2D">
              <w:rPr>
                <w:noProof/>
                <w:webHidden/>
              </w:rPr>
              <w:instrText xml:space="preserve"> PAGEREF _Toc124841179 \h </w:instrText>
            </w:r>
            <w:r w:rsidR="00386D2D">
              <w:rPr>
                <w:noProof/>
                <w:webHidden/>
              </w:rPr>
            </w:r>
            <w:r w:rsidR="00386D2D">
              <w:rPr>
                <w:noProof/>
                <w:webHidden/>
              </w:rPr>
              <w:fldChar w:fldCharType="separate"/>
            </w:r>
            <w:r w:rsidR="00386D2D">
              <w:rPr>
                <w:noProof/>
                <w:webHidden/>
              </w:rPr>
              <w:t>4</w:t>
            </w:r>
            <w:r w:rsidR="00386D2D">
              <w:rPr>
                <w:noProof/>
                <w:webHidden/>
              </w:rPr>
              <w:fldChar w:fldCharType="end"/>
            </w:r>
          </w:hyperlink>
        </w:p>
        <w:p w14:paraId="3D5BE649" w14:textId="5A168924" w:rsidR="00386D2D" w:rsidRDefault="004E354E">
          <w:pPr>
            <w:pStyle w:val="TOC3"/>
            <w:tabs>
              <w:tab w:val="left" w:pos="880"/>
              <w:tab w:val="right" w:leader="dot" w:pos="9770"/>
            </w:tabs>
            <w:rPr>
              <w:rFonts w:eastAsiaTheme="minorEastAsia"/>
              <w:noProof/>
              <w:color w:val="auto"/>
              <w:sz w:val="22"/>
              <w:lang w:eastAsia="en-GB"/>
            </w:rPr>
          </w:pPr>
          <w:hyperlink w:anchor="_Toc124841180" w:history="1">
            <w:r w:rsidR="00386D2D" w:rsidRPr="00F8425F">
              <w:rPr>
                <w:rStyle w:val="Hyperlink"/>
                <w:noProof/>
                <w:lang w:bidi="en-US"/>
              </w:rPr>
              <w:t>7.</w:t>
            </w:r>
            <w:r w:rsidR="00386D2D">
              <w:rPr>
                <w:rFonts w:eastAsiaTheme="minorEastAsia"/>
                <w:noProof/>
                <w:color w:val="auto"/>
                <w:sz w:val="22"/>
                <w:lang w:eastAsia="en-GB"/>
              </w:rPr>
              <w:tab/>
            </w:r>
            <w:r w:rsidR="00386D2D" w:rsidRPr="00F8425F">
              <w:rPr>
                <w:rStyle w:val="Hyperlink"/>
                <w:noProof/>
                <w:lang w:bidi="en-US"/>
              </w:rPr>
              <w:t>Terms and conditions:</w:t>
            </w:r>
            <w:r w:rsidR="00386D2D">
              <w:rPr>
                <w:noProof/>
                <w:webHidden/>
              </w:rPr>
              <w:tab/>
            </w:r>
            <w:r w:rsidR="00386D2D">
              <w:rPr>
                <w:noProof/>
                <w:webHidden/>
              </w:rPr>
              <w:fldChar w:fldCharType="begin"/>
            </w:r>
            <w:r w:rsidR="00386D2D">
              <w:rPr>
                <w:noProof/>
                <w:webHidden/>
              </w:rPr>
              <w:instrText xml:space="preserve"> PAGEREF _Toc124841180 \h </w:instrText>
            </w:r>
            <w:r w:rsidR="00386D2D">
              <w:rPr>
                <w:noProof/>
                <w:webHidden/>
              </w:rPr>
            </w:r>
            <w:r w:rsidR="00386D2D">
              <w:rPr>
                <w:noProof/>
                <w:webHidden/>
              </w:rPr>
              <w:fldChar w:fldCharType="separate"/>
            </w:r>
            <w:r w:rsidR="00386D2D">
              <w:rPr>
                <w:noProof/>
                <w:webHidden/>
              </w:rPr>
              <w:t>5</w:t>
            </w:r>
            <w:r w:rsidR="00386D2D">
              <w:rPr>
                <w:noProof/>
                <w:webHidden/>
              </w:rPr>
              <w:fldChar w:fldCharType="end"/>
            </w:r>
          </w:hyperlink>
        </w:p>
        <w:p w14:paraId="099E6061" w14:textId="59F133EF" w:rsidR="00386D2D" w:rsidRDefault="004E354E">
          <w:pPr>
            <w:pStyle w:val="TOC3"/>
            <w:tabs>
              <w:tab w:val="left" w:pos="880"/>
              <w:tab w:val="right" w:leader="dot" w:pos="9770"/>
            </w:tabs>
            <w:rPr>
              <w:rFonts w:eastAsiaTheme="minorEastAsia"/>
              <w:noProof/>
              <w:color w:val="auto"/>
              <w:sz w:val="22"/>
              <w:lang w:eastAsia="en-GB"/>
            </w:rPr>
          </w:pPr>
          <w:hyperlink w:anchor="_Toc124841181" w:history="1">
            <w:r w:rsidR="00386D2D" w:rsidRPr="00F8425F">
              <w:rPr>
                <w:rStyle w:val="Hyperlink"/>
                <w:noProof/>
                <w:lang w:bidi="en-US"/>
              </w:rPr>
              <w:t>8.</w:t>
            </w:r>
            <w:r w:rsidR="00386D2D">
              <w:rPr>
                <w:rFonts w:eastAsiaTheme="minorEastAsia"/>
                <w:noProof/>
                <w:color w:val="auto"/>
                <w:sz w:val="22"/>
                <w:lang w:eastAsia="en-GB"/>
              </w:rPr>
              <w:tab/>
            </w:r>
            <w:r w:rsidR="00386D2D" w:rsidRPr="00F8425F">
              <w:rPr>
                <w:rStyle w:val="Hyperlink"/>
                <w:noProof/>
                <w:lang w:bidi="en-US"/>
              </w:rPr>
              <w:t>Annex: B Terms of Reference (ToR):</w:t>
            </w:r>
            <w:r w:rsidR="00386D2D">
              <w:rPr>
                <w:noProof/>
                <w:webHidden/>
              </w:rPr>
              <w:tab/>
            </w:r>
            <w:r w:rsidR="00386D2D">
              <w:rPr>
                <w:noProof/>
                <w:webHidden/>
              </w:rPr>
              <w:fldChar w:fldCharType="begin"/>
            </w:r>
            <w:r w:rsidR="00386D2D">
              <w:rPr>
                <w:noProof/>
                <w:webHidden/>
              </w:rPr>
              <w:instrText xml:space="preserve"> PAGEREF _Toc124841181 \h </w:instrText>
            </w:r>
            <w:r w:rsidR="00386D2D">
              <w:rPr>
                <w:noProof/>
                <w:webHidden/>
              </w:rPr>
            </w:r>
            <w:r w:rsidR="00386D2D">
              <w:rPr>
                <w:noProof/>
                <w:webHidden/>
              </w:rPr>
              <w:fldChar w:fldCharType="separate"/>
            </w:r>
            <w:r w:rsidR="00386D2D">
              <w:rPr>
                <w:noProof/>
                <w:webHidden/>
              </w:rPr>
              <w:t>6</w:t>
            </w:r>
            <w:r w:rsidR="00386D2D">
              <w:rPr>
                <w:noProof/>
                <w:webHidden/>
              </w:rPr>
              <w:fldChar w:fldCharType="end"/>
            </w:r>
          </w:hyperlink>
        </w:p>
        <w:p w14:paraId="1BE42542" w14:textId="20C1FCB4" w:rsidR="00386D2D" w:rsidRDefault="004E354E">
          <w:pPr>
            <w:pStyle w:val="TOC3"/>
            <w:tabs>
              <w:tab w:val="left" w:pos="880"/>
              <w:tab w:val="right" w:leader="dot" w:pos="9770"/>
            </w:tabs>
            <w:rPr>
              <w:rFonts w:eastAsiaTheme="minorEastAsia"/>
              <w:noProof/>
              <w:color w:val="auto"/>
              <w:sz w:val="22"/>
              <w:lang w:eastAsia="en-GB"/>
            </w:rPr>
          </w:pPr>
          <w:hyperlink w:anchor="_Toc124841182" w:history="1">
            <w:r w:rsidR="00386D2D" w:rsidRPr="00F8425F">
              <w:rPr>
                <w:rStyle w:val="Hyperlink"/>
                <w:rFonts w:ascii="Wingdings" w:hAnsi="Wingdings"/>
                <w:noProof/>
                <w:lang w:bidi="en-US"/>
              </w:rPr>
              <w:t></w:t>
            </w:r>
            <w:r w:rsidR="00386D2D">
              <w:rPr>
                <w:rFonts w:eastAsiaTheme="minorEastAsia"/>
                <w:noProof/>
                <w:color w:val="auto"/>
                <w:sz w:val="22"/>
                <w:lang w:eastAsia="en-GB"/>
              </w:rPr>
              <w:tab/>
            </w:r>
            <w:r w:rsidR="00386D2D" w:rsidRPr="00F8425F">
              <w:rPr>
                <w:rStyle w:val="Hyperlink"/>
                <w:noProof/>
                <w:lang w:bidi="en-US"/>
              </w:rPr>
              <w:t>Coverage Geographical locations:</w:t>
            </w:r>
            <w:r w:rsidR="00386D2D">
              <w:rPr>
                <w:noProof/>
                <w:webHidden/>
              </w:rPr>
              <w:tab/>
            </w:r>
            <w:r w:rsidR="00386D2D">
              <w:rPr>
                <w:noProof/>
                <w:webHidden/>
              </w:rPr>
              <w:fldChar w:fldCharType="begin"/>
            </w:r>
            <w:r w:rsidR="00386D2D">
              <w:rPr>
                <w:noProof/>
                <w:webHidden/>
              </w:rPr>
              <w:instrText xml:space="preserve"> PAGEREF _Toc124841182 \h </w:instrText>
            </w:r>
            <w:r w:rsidR="00386D2D">
              <w:rPr>
                <w:noProof/>
                <w:webHidden/>
              </w:rPr>
            </w:r>
            <w:r w:rsidR="00386D2D">
              <w:rPr>
                <w:noProof/>
                <w:webHidden/>
              </w:rPr>
              <w:fldChar w:fldCharType="separate"/>
            </w:r>
            <w:r w:rsidR="00386D2D">
              <w:rPr>
                <w:noProof/>
                <w:webHidden/>
              </w:rPr>
              <w:t>7</w:t>
            </w:r>
            <w:r w:rsidR="00386D2D">
              <w:rPr>
                <w:noProof/>
                <w:webHidden/>
              </w:rPr>
              <w:fldChar w:fldCharType="end"/>
            </w:r>
          </w:hyperlink>
        </w:p>
        <w:p w14:paraId="1A761B69" w14:textId="6A592C15" w:rsidR="00386D2D" w:rsidRDefault="004E354E">
          <w:pPr>
            <w:pStyle w:val="TOC3"/>
            <w:tabs>
              <w:tab w:val="left" w:pos="880"/>
              <w:tab w:val="right" w:leader="dot" w:pos="9770"/>
            </w:tabs>
            <w:rPr>
              <w:rFonts w:eastAsiaTheme="minorEastAsia"/>
              <w:noProof/>
              <w:color w:val="auto"/>
              <w:sz w:val="22"/>
              <w:lang w:eastAsia="en-GB"/>
            </w:rPr>
          </w:pPr>
          <w:hyperlink w:anchor="_Toc124841183" w:history="1">
            <w:r w:rsidR="00386D2D" w:rsidRPr="00F8425F">
              <w:rPr>
                <w:rStyle w:val="Hyperlink"/>
                <w:rFonts w:ascii="Wingdings" w:hAnsi="Wingdings"/>
                <w:noProof/>
                <w:lang w:bidi="en-US"/>
              </w:rPr>
              <w:t></w:t>
            </w:r>
            <w:r w:rsidR="00386D2D">
              <w:rPr>
                <w:rFonts w:eastAsiaTheme="minorEastAsia"/>
                <w:noProof/>
                <w:color w:val="auto"/>
                <w:sz w:val="22"/>
                <w:lang w:eastAsia="en-GB"/>
              </w:rPr>
              <w:tab/>
            </w:r>
            <w:r w:rsidR="00386D2D" w:rsidRPr="00F8425F">
              <w:rPr>
                <w:rStyle w:val="Hyperlink"/>
                <w:noProof/>
                <w:lang w:bidi="en-US"/>
              </w:rPr>
              <w:t>Charging: -</w:t>
            </w:r>
            <w:r w:rsidR="00386D2D">
              <w:rPr>
                <w:noProof/>
                <w:webHidden/>
              </w:rPr>
              <w:tab/>
            </w:r>
            <w:r w:rsidR="00386D2D">
              <w:rPr>
                <w:noProof/>
                <w:webHidden/>
              </w:rPr>
              <w:fldChar w:fldCharType="begin"/>
            </w:r>
            <w:r w:rsidR="00386D2D">
              <w:rPr>
                <w:noProof/>
                <w:webHidden/>
              </w:rPr>
              <w:instrText xml:space="preserve"> PAGEREF _Toc124841183 \h </w:instrText>
            </w:r>
            <w:r w:rsidR="00386D2D">
              <w:rPr>
                <w:noProof/>
                <w:webHidden/>
              </w:rPr>
            </w:r>
            <w:r w:rsidR="00386D2D">
              <w:rPr>
                <w:noProof/>
                <w:webHidden/>
              </w:rPr>
              <w:fldChar w:fldCharType="separate"/>
            </w:r>
            <w:r w:rsidR="00386D2D">
              <w:rPr>
                <w:noProof/>
                <w:webHidden/>
              </w:rPr>
              <w:t>7</w:t>
            </w:r>
            <w:r w:rsidR="00386D2D">
              <w:rPr>
                <w:noProof/>
                <w:webHidden/>
              </w:rPr>
              <w:fldChar w:fldCharType="end"/>
            </w:r>
          </w:hyperlink>
        </w:p>
        <w:p w14:paraId="40065B18" w14:textId="6BD9D93C" w:rsidR="00386D2D" w:rsidRDefault="004E354E">
          <w:pPr>
            <w:pStyle w:val="TOC3"/>
            <w:tabs>
              <w:tab w:val="left" w:pos="880"/>
              <w:tab w:val="right" w:leader="dot" w:pos="9770"/>
            </w:tabs>
            <w:rPr>
              <w:rFonts w:eastAsiaTheme="minorEastAsia"/>
              <w:noProof/>
              <w:color w:val="auto"/>
              <w:sz w:val="22"/>
              <w:lang w:eastAsia="en-GB"/>
            </w:rPr>
          </w:pPr>
          <w:hyperlink w:anchor="_Toc124841184" w:history="1">
            <w:r w:rsidR="00386D2D" w:rsidRPr="00F8425F">
              <w:rPr>
                <w:rStyle w:val="Hyperlink"/>
                <w:rFonts w:ascii="Wingdings" w:hAnsi="Wingdings"/>
                <w:noProof/>
                <w:lang w:bidi="en-US"/>
              </w:rPr>
              <w:t></w:t>
            </w:r>
            <w:r w:rsidR="00386D2D">
              <w:rPr>
                <w:rFonts w:eastAsiaTheme="minorEastAsia"/>
                <w:noProof/>
                <w:color w:val="auto"/>
                <w:sz w:val="22"/>
                <w:lang w:eastAsia="en-GB"/>
              </w:rPr>
              <w:tab/>
            </w:r>
            <w:r w:rsidR="00386D2D" w:rsidRPr="00F8425F">
              <w:rPr>
                <w:rStyle w:val="Hyperlink"/>
                <w:noProof/>
                <w:lang w:bidi="en-US"/>
              </w:rPr>
              <w:t>Staff number and their dependents: -</w:t>
            </w:r>
            <w:r w:rsidR="00386D2D">
              <w:rPr>
                <w:noProof/>
                <w:webHidden/>
              </w:rPr>
              <w:tab/>
            </w:r>
            <w:r w:rsidR="00386D2D">
              <w:rPr>
                <w:noProof/>
                <w:webHidden/>
              </w:rPr>
              <w:fldChar w:fldCharType="begin"/>
            </w:r>
            <w:r w:rsidR="00386D2D">
              <w:rPr>
                <w:noProof/>
                <w:webHidden/>
              </w:rPr>
              <w:instrText xml:space="preserve"> PAGEREF _Toc124841184 \h </w:instrText>
            </w:r>
            <w:r w:rsidR="00386D2D">
              <w:rPr>
                <w:noProof/>
                <w:webHidden/>
              </w:rPr>
            </w:r>
            <w:r w:rsidR="00386D2D">
              <w:rPr>
                <w:noProof/>
                <w:webHidden/>
              </w:rPr>
              <w:fldChar w:fldCharType="separate"/>
            </w:r>
            <w:r w:rsidR="00386D2D">
              <w:rPr>
                <w:noProof/>
                <w:webHidden/>
              </w:rPr>
              <w:t>7</w:t>
            </w:r>
            <w:r w:rsidR="00386D2D">
              <w:rPr>
                <w:noProof/>
                <w:webHidden/>
              </w:rPr>
              <w:fldChar w:fldCharType="end"/>
            </w:r>
          </w:hyperlink>
        </w:p>
        <w:p w14:paraId="4EE17A4A" w14:textId="66A4BC72" w:rsidR="00386D2D" w:rsidRDefault="004E354E">
          <w:pPr>
            <w:pStyle w:val="TOC3"/>
            <w:tabs>
              <w:tab w:val="left" w:pos="880"/>
              <w:tab w:val="right" w:leader="dot" w:pos="9770"/>
            </w:tabs>
            <w:rPr>
              <w:rFonts w:eastAsiaTheme="minorEastAsia"/>
              <w:noProof/>
              <w:color w:val="auto"/>
              <w:sz w:val="22"/>
              <w:lang w:eastAsia="en-GB"/>
            </w:rPr>
          </w:pPr>
          <w:hyperlink w:anchor="_Toc124841185" w:history="1">
            <w:r w:rsidR="00386D2D" w:rsidRPr="00F8425F">
              <w:rPr>
                <w:rStyle w:val="Hyperlink"/>
                <w:rFonts w:ascii="Wingdings" w:hAnsi="Wingdings"/>
                <w:noProof/>
                <w:lang w:bidi="en-US"/>
              </w:rPr>
              <w:t></w:t>
            </w:r>
            <w:r w:rsidR="00386D2D">
              <w:rPr>
                <w:rFonts w:eastAsiaTheme="minorEastAsia"/>
                <w:noProof/>
                <w:color w:val="auto"/>
                <w:sz w:val="22"/>
                <w:lang w:eastAsia="en-GB"/>
              </w:rPr>
              <w:tab/>
            </w:r>
            <w:r w:rsidR="00386D2D" w:rsidRPr="00F8425F">
              <w:rPr>
                <w:rStyle w:val="Hyperlink"/>
                <w:noProof/>
                <w:lang w:bidi="en-US"/>
              </w:rPr>
              <w:t>Reimbursable Expenses &amp; Re-fund Policies:</w:t>
            </w:r>
            <w:r w:rsidR="00386D2D">
              <w:rPr>
                <w:noProof/>
                <w:webHidden/>
              </w:rPr>
              <w:tab/>
            </w:r>
            <w:r w:rsidR="00386D2D">
              <w:rPr>
                <w:noProof/>
                <w:webHidden/>
              </w:rPr>
              <w:fldChar w:fldCharType="begin"/>
            </w:r>
            <w:r w:rsidR="00386D2D">
              <w:rPr>
                <w:noProof/>
                <w:webHidden/>
              </w:rPr>
              <w:instrText xml:space="preserve"> PAGEREF _Toc124841185 \h </w:instrText>
            </w:r>
            <w:r w:rsidR="00386D2D">
              <w:rPr>
                <w:noProof/>
                <w:webHidden/>
              </w:rPr>
            </w:r>
            <w:r w:rsidR="00386D2D">
              <w:rPr>
                <w:noProof/>
                <w:webHidden/>
              </w:rPr>
              <w:fldChar w:fldCharType="separate"/>
            </w:r>
            <w:r w:rsidR="00386D2D">
              <w:rPr>
                <w:noProof/>
                <w:webHidden/>
              </w:rPr>
              <w:t>7</w:t>
            </w:r>
            <w:r w:rsidR="00386D2D">
              <w:rPr>
                <w:noProof/>
                <w:webHidden/>
              </w:rPr>
              <w:fldChar w:fldCharType="end"/>
            </w:r>
          </w:hyperlink>
        </w:p>
        <w:p w14:paraId="3B1D492B" w14:textId="0414B19F" w:rsidR="00386D2D" w:rsidRDefault="004E354E">
          <w:pPr>
            <w:pStyle w:val="TOC3"/>
            <w:tabs>
              <w:tab w:val="left" w:pos="880"/>
              <w:tab w:val="right" w:leader="dot" w:pos="9770"/>
            </w:tabs>
            <w:rPr>
              <w:rFonts w:eastAsiaTheme="minorEastAsia"/>
              <w:noProof/>
              <w:color w:val="auto"/>
              <w:sz w:val="22"/>
              <w:lang w:eastAsia="en-GB"/>
            </w:rPr>
          </w:pPr>
          <w:hyperlink w:anchor="_Toc124841186" w:history="1">
            <w:r w:rsidR="00386D2D" w:rsidRPr="00F8425F">
              <w:rPr>
                <w:rStyle w:val="Hyperlink"/>
                <w:rFonts w:ascii="Wingdings" w:hAnsi="Wingdings"/>
                <w:noProof/>
                <w:lang w:bidi="en-US"/>
              </w:rPr>
              <w:t></w:t>
            </w:r>
            <w:r w:rsidR="00386D2D">
              <w:rPr>
                <w:rFonts w:eastAsiaTheme="minorEastAsia"/>
                <w:noProof/>
                <w:color w:val="auto"/>
                <w:sz w:val="22"/>
                <w:lang w:eastAsia="en-GB"/>
              </w:rPr>
              <w:tab/>
            </w:r>
            <w:r w:rsidR="00386D2D" w:rsidRPr="00F8425F">
              <w:rPr>
                <w:rStyle w:val="Hyperlink"/>
                <w:noProof/>
                <w:lang w:bidi="en-US"/>
              </w:rPr>
              <w:t>Adding and deletion process:</w:t>
            </w:r>
            <w:r w:rsidR="00386D2D">
              <w:rPr>
                <w:noProof/>
                <w:webHidden/>
              </w:rPr>
              <w:tab/>
            </w:r>
            <w:r w:rsidR="00386D2D">
              <w:rPr>
                <w:noProof/>
                <w:webHidden/>
              </w:rPr>
              <w:fldChar w:fldCharType="begin"/>
            </w:r>
            <w:r w:rsidR="00386D2D">
              <w:rPr>
                <w:noProof/>
                <w:webHidden/>
              </w:rPr>
              <w:instrText xml:space="preserve"> PAGEREF _Toc124841186 \h </w:instrText>
            </w:r>
            <w:r w:rsidR="00386D2D">
              <w:rPr>
                <w:noProof/>
                <w:webHidden/>
              </w:rPr>
            </w:r>
            <w:r w:rsidR="00386D2D">
              <w:rPr>
                <w:noProof/>
                <w:webHidden/>
              </w:rPr>
              <w:fldChar w:fldCharType="separate"/>
            </w:r>
            <w:r w:rsidR="00386D2D">
              <w:rPr>
                <w:noProof/>
                <w:webHidden/>
              </w:rPr>
              <w:t>7</w:t>
            </w:r>
            <w:r w:rsidR="00386D2D">
              <w:rPr>
                <w:noProof/>
                <w:webHidden/>
              </w:rPr>
              <w:fldChar w:fldCharType="end"/>
            </w:r>
          </w:hyperlink>
        </w:p>
        <w:p w14:paraId="6D8CB9C1" w14:textId="22B8D600" w:rsidR="00386D2D" w:rsidRDefault="004E354E">
          <w:pPr>
            <w:pStyle w:val="TOC3"/>
            <w:tabs>
              <w:tab w:val="left" w:pos="880"/>
              <w:tab w:val="right" w:leader="dot" w:pos="9770"/>
            </w:tabs>
            <w:rPr>
              <w:rFonts w:eastAsiaTheme="minorEastAsia"/>
              <w:noProof/>
              <w:color w:val="auto"/>
              <w:sz w:val="22"/>
              <w:lang w:eastAsia="en-GB"/>
            </w:rPr>
          </w:pPr>
          <w:hyperlink w:anchor="_Toc124841187" w:history="1">
            <w:r w:rsidR="00386D2D" w:rsidRPr="00F8425F">
              <w:rPr>
                <w:rStyle w:val="Hyperlink"/>
                <w:rFonts w:ascii="Wingdings" w:hAnsi="Wingdings"/>
                <w:noProof/>
                <w:lang w:bidi="en-US"/>
              </w:rPr>
              <w:t></w:t>
            </w:r>
            <w:r w:rsidR="00386D2D">
              <w:rPr>
                <w:rFonts w:eastAsiaTheme="minorEastAsia"/>
                <w:noProof/>
                <w:color w:val="auto"/>
                <w:sz w:val="22"/>
                <w:lang w:eastAsia="en-GB"/>
              </w:rPr>
              <w:tab/>
            </w:r>
            <w:r w:rsidR="00386D2D" w:rsidRPr="00F8425F">
              <w:rPr>
                <w:rStyle w:val="Hyperlink"/>
                <w:noProof/>
                <w:lang w:bidi="en-US"/>
              </w:rPr>
              <w:t>Monthly statement:</w:t>
            </w:r>
            <w:r w:rsidR="00386D2D">
              <w:rPr>
                <w:noProof/>
                <w:webHidden/>
              </w:rPr>
              <w:tab/>
            </w:r>
            <w:r w:rsidR="00386D2D">
              <w:rPr>
                <w:noProof/>
                <w:webHidden/>
              </w:rPr>
              <w:fldChar w:fldCharType="begin"/>
            </w:r>
            <w:r w:rsidR="00386D2D">
              <w:rPr>
                <w:noProof/>
                <w:webHidden/>
              </w:rPr>
              <w:instrText xml:space="preserve"> PAGEREF _Toc124841187 \h </w:instrText>
            </w:r>
            <w:r w:rsidR="00386D2D">
              <w:rPr>
                <w:noProof/>
                <w:webHidden/>
              </w:rPr>
            </w:r>
            <w:r w:rsidR="00386D2D">
              <w:rPr>
                <w:noProof/>
                <w:webHidden/>
              </w:rPr>
              <w:fldChar w:fldCharType="separate"/>
            </w:r>
            <w:r w:rsidR="00386D2D">
              <w:rPr>
                <w:noProof/>
                <w:webHidden/>
              </w:rPr>
              <w:t>8</w:t>
            </w:r>
            <w:r w:rsidR="00386D2D">
              <w:rPr>
                <w:noProof/>
                <w:webHidden/>
              </w:rPr>
              <w:fldChar w:fldCharType="end"/>
            </w:r>
          </w:hyperlink>
        </w:p>
        <w:p w14:paraId="4ABF17B9" w14:textId="7FC9C53C" w:rsidR="00386D2D" w:rsidRDefault="004E354E">
          <w:pPr>
            <w:pStyle w:val="TOC3"/>
            <w:tabs>
              <w:tab w:val="left" w:pos="880"/>
              <w:tab w:val="right" w:leader="dot" w:pos="9770"/>
            </w:tabs>
            <w:rPr>
              <w:rFonts w:eastAsiaTheme="minorEastAsia"/>
              <w:noProof/>
              <w:color w:val="auto"/>
              <w:sz w:val="22"/>
              <w:lang w:eastAsia="en-GB"/>
            </w:rPr>
          </w:pPr>
          <w:hyperlink w:anchor="_Toc124841188" w:history="1">
            <w:r w:rsidR="00386D2D" w:rsidRPr="00F8425F">
              <w:rPr>
                <w:rStyle w:val="Hyperlink"/>
                <w:rFonts w:ascii="Wingdings" w:hAnsi="Wingdings"/>
                <w:noProof/>
                <w:lang w:bidi="en-US"/>
              </w:rPr>
              <w:t></w:t>
            </w:r>
            <w:r w:rsidR="00386D2D">
              <w:rPr>
                <w:rFonts w:eastAsiaTheme="minorEastAsia"/>
                <w:noProof/>
                <w:color w:val="auto"/>
                <w:sz w:val="22"/>
                <w:lang w:eastAsia="en-GB"/>
              </w:rPr>
              <w:tab/>
            </w:r>
            <w:r w:rsidR="00386D2D" w:rsidRPr="00F8425F">
              <w:rPr>
                <w:rStyle w:val="Hyperlink"/>
                <w:noProof/>
                <w:lang w:bidi="en-US"/>
              </w:rPr>
              <w:t>Outputs: -</w:t>
            </w:r>
            <w:r w:rsidR="00386D2D">
              <w:rPr>
                <w:noProof/>
                <w:webHidden/>
              </w:rPr>
              <w:tab/>
            </w:r>
            <w:r w:rsidR="00386D2D">
              <w:rPr>
                <w:noProof/>
                <w:webHidden/>
              </w:rPr>
              <w:fldChar w:fldCharType="begin"/>
            </w:r>
            <w:r w:rsidR="00386D2D">
              <w:rPr>
                <w:noProof/>
                <w:webHidden/>
              </w:rPr>
              <w:instrText xml:space="preserve"> PAGEREF _Toc124841188 \h </w:instrText>
            </w:r>
            <w:r w:rsidR="00386D2D">
              <w:rPr>
                <w:noProof/>
                <w:webHidden/>
              </w:rPr>
            </w:r>
            <w:r w:rsidR="00386D2D">
              <w:rPr>
                <w:noProof/>
                <w:webHidden/>
              </w:rPr>
              <w:fldChar w:fldCharType="separate"/>
            </w:r>
            <w:r w:rsidR="00386D2D">
              <w:rPr>
                <w:noProof/>
                <w:webHidden/>
              </w:rPr>
              <w:t>8</w:t>
            </w:r>
            <w:r w:rsidR="00386D2D">
              <w:rPr>
                <w:noProof/>
                <w:webHidden/>
              </w:rPr>
              <w:fldChar w:fldCharType="end"/>
            </w:r>
          </w:hyperlink>
        </w:p>
        <w:p w14:paraId="1FFE02BB" w14:textId="0AAFC306" w:rsidR="00386D2D" w:rsidRDefault="004E354E">
          <w:pPr>
            <w:pStyle w:val="TOC3"/>
            <w:tabs>
              <w:tab w:val="left" w:pos="880"/>
              <w:tab w:val="right" w:leader="dot" w:pos="9770"/>
            </w:tabs>
            <w:rPr>
              <w:rFonts w:eastAsiaTheme="minorEastAsia"/>
              <w:noProof/>
              <w:color w:val="auto"/>
              <w:sz w:val="22"/>
              <w:lang w:eastAsia="en-GB"/>
            </w:rPr>
          </w:pPr>
          <w:hyperlink w:anchor="_Toc124841189" w:history="1">
            <w:r w:rsidR="00386D2D" w:rsidRPr="00F8425F">
              <w:rPr>
                <w:rStyle w:val="Hyperlink"/>
                <w:rFonts w:ascii="Wingdings" w:hAnsi="Wingdings"/>
                <w:noProof/>
                <w:lang w:bidi="en-US"/>
              </w:rPr>
              <w:t></w:t>
            </w:r>
            <w:r w:rsidR="00386D2D">
              <w:rPr>
                <w:rFonts w:eastAsiaTheme="minorEastAsia"/>
                <w:noProof/>
                <w:color w:val="auto"/>
                <w:sz w:val="22"/>
                <w:lang w:eastAsia="en-GB"/>
              </w:rPr>
              <w:tab/>
            </w:r>
            <w:r w:rsidR="00386D2D" w:rsidRPr="00F8425F">
              <w:rPr>
                <w:rStyle w:val="Hyperlink"/>
                <w:noProof/>
                <w:lang w:bidi="en-US"/>
              </w:rPr>
              <w:t>Timeline: -</w:t>
            </w:r>
            <w:r w:rsidR="00386D2D">
              <w:rPr>
                <w:noProof/>
                <w:webHidden/>
              </w:rPr>
              <w:tab/>
            </w:r>
            <w:r w:rsidR="00386D2D">
              <w:rPr>
                <w:noProof/>
                <w:webHidden/>
              </w:rPr>
              <w:fldChar w:fldCharType="begin"/>
            </w:r>
            <w:r w:rsidR="00386D2D">
              <w:rPr>
                <w:noProof/>
                <w:webHidden/>
              </w:rPr>
              <w:instrText xml:space="preserve"> PAGEREF _Toc124841189 \h </w:instrText>
            </w:r>
            <w:r w:rsidR="00386D2D">
              <w:rPr>
                <w:noProof/>
                <w:webHidden/>
              </w:rPr>
            </w:r>
            <w:r w:rsidR="00386D2D">
              <w:rPr>
                <w:noProof/>
                <w:webHidden/>
              </w:rPr>
              <w:fldChar w:fldCharType="separate"/>
            </w:r>
            <w:r w:rsidR="00386D2D">
              <w:rPr>
                <w:noProof/>
                <w:webHidden/>
              </w:rPr>
              <w:t>8</w:t>
            </w:r>
            <w:r w:rsidR="00386D2D">
              <w:rPr>
                <w:noProof/>
                <w:webHidden/>
              </w:rPr>
              <w:fldChar w:fldCharType="end"/>
            </w:r>
          </w:hyperlink>
        </w:p>
        <w:p w14:paraId="6EBB7056" w14:textId="0BFF61FA" w:rsidR="00386D2D" w:rsidRDefault="004E354E">
          <w:pPr>
            <w:pStyle w:val="TOC3"/>
            <w:tabs>
              <w:tab w:val="left" w:pos="880"/>
              <w:tab w:val="right" w:leader="dot" w:pos="9770"/>
            </w:tabs>
            <w:rPr>
              <w:rFonts w:eastAsiaTheme="minorEastAsia"/>
              <w:noProof/>
              <w:color w:val="auto"/>
              <w:sz w:val="22"/>
              <w:lang w:eastAsia="en-GB"/>
            </w:rPr>
          </w:pPr>
          <w:hyperlink w:anchor="_Toc124841190" w:history="1">
            <w:r w:rsidR="00386D2D" w:rsidRPr="00F8425F">
              <w:rPr>
                <w:rStyle w:val="Hyperlink"/>
                <w:noProof/>
                <w:lang w:bidi="en-US"/>
              </w:rPr>
              <w:t>9.</w:t>
            </w:r>
            <w:r w:rsidR="00386D2D">
              <w:rPr>
                <w:rFonts w:eastAsiaTheme="minorEastAsia"/>
                <w:noProof/>
                <w:color w:val="auto"/>
                <w:sz w:val="22"/>
                <w:lang w:eastAsia="en-GB"/>
              </w:rPr>
              <w:tab/>
            </w:r>
            <w:r w:rsidR="00386D2D" w:rsidRPr="00F8425F">
              <w:rPr>
                <w:rStyle w:val="Hyperlink"/>
                <w:noProof/>
                <w:lang w:bidi="en-US"/>
              </w:rPr>
              <w:t>Annex: C Price schedule</w:t>
            </w:r>
            <w:r w:rsidR="00386D2D">
              <w:rPr>
                <w:noProof/>
                <w:webHidden/>
              </w:rPr>
              <w:tab/>
            </w:r>
            <w:r w:rsidR="00386D2D">
              <w:rPr>
                <w:noProof/>
                <w:webHidden/>
              </w:rPr>
              <w:fldChar w:fldCharType="begin"/>
            </w:r>
            <w:r w:rsidR="00386D2D">
              <w:rPr>
                <w:noProof/>
                <w:webHidden/>
              </w:rPr>
              <w:instrText xml:space="preserve"> PAGEREF _Toc124841190 \h </w:instrText>
            </w:r>
            <w:r w:rsidR="00386D2D">
              <w:rPr>
                <w:noProof/>
                <w:webHidden/>
              </w:rPr>
            </w:r>
            <w:r w:rsidR="00386D2D">
              <w:rPr>
                <w:noProof/>
                <w:webHidden/>
              </w:rPr>
              <w:fldChar w:fldCharType="separate"/>
            </w:r>
            <w:r w:rsidR="00386D2D">
              <w:rPr>
                <w:noProof/>
                <w:webHidden/>
              </w:rPr>
              <w:t>8</w:t>
            </w:r>
            <w:r w:rsidR="00386D2D">
              <w:rPr>
                <w:noProof/>
                <w:webHidden/>
              </w:rPr>
              <w:fldChar w:fldCharType="end"/>
            </w:r>
          </w:hyperlink>
        </w:p>
        <w:p w14:paraId="27D17A1F" w14:textId="4C49A92A" w:rsidR="00386D2D" w:rsidRDefault="004E354E">
          <w:pPr>
            <w:pStyle w:val="TOC3"/>
            <w:tabs>
              <w:tab w:val="left" w:pos="880"/>
              <w:tab w:val="right" w:leader="dot" w:pos="9770"/>
            </w:tabs>
            <w:rPr>
              <w:rFonts w:eastAsiaTheme="minorEastAsia"/>
              <w:noProof/>
              <w:color w:val="auto"/>
              <w:sz w:val="22"/>
              <w:lang w:eastAsia="en-GB"/>
            </w:rPr>
          </w:pPr>
          <w:hyperlink w:anchor="_Toc124841191" w:history="1">
            <w:r w:rsidR="00386D2D" w:rsidRPr="00F8425F">
              <w:rPr>
                <w:rStyle w:val="Hyperlink"/>
                <w:noProof/>
                <w:lang w:bidi="en-US"/>
              </w:rPr>
              <w:t>10.</w:t>
            </w:r>
            <w:r w:rsidR="00386D2D">
              <w:rPr>
                <w:rFonts w:eastAsiaTheme="minorEastAsia"/>
                <w:noProof/>
                <w:color w:val="auto"/>
                <w:sz w:val="22"/>
                <w:lang w:eastAsia="en-GB"/>
              </w:rPr>
              <w:tab/>
            </w:r>
            <w:r w:rsidR="00386D2D" w:rsidRPr="00F8425F">
              <w:rPr>
                <w:rStyle w:val="Hyperlink"/>
                <w:noProof/>
                <w:lang w:bidi="en-US"/>
              </w:rPr>
              <w:t>Annex: D Supplier Questionnaire</w:t>
            </w:r>
            <w:r w:rsidR="00386D2D">
              <w:rPr>
                <w:noProof/>
                <w:webHidden/>
              </w:rPr>
              <w:tab/>
            </w:r>
            <w:r w:rsidR="00386D2D">
              <w:rPr>
                <w:noProof/>
                <w:webHidden/>
              </w:rPr>
              <w:fldChar w:fldCharType="begin"/>
            </w:r>
            <w:r w:rsidR="00386D2D">
              <w:rPr>
                <w:noProof/>
                <w:webHidden/>
              </w:rPr>
              <w:instrText xml:space="preserve"> PAGEREF _Toc124841191 \h </w:instrText>
            </w:r>
            <w:r w:rsidR="00386D2D">
              <w:rPr>
                <w:noProof/>
                <w:webHidden/>
              </w:rPr>
            </w:r>
            <w:r w:rsidR="00386D2D">
              <w:rPr>
                <w:noProof/>
                <w:webHidden/>
              </w:rPr>
              <w:fldChar w:fldCharType="separate"/>
            </w:r>
            <w:r w:rsidR="00386D2D">
              <w:rPr>
                <w:noProof/>
                <w:webHidden/>
              </w:rPr>
              <w:t>9</w:t>
            </w:r>
            <w:r w:rsidR="00386D2D">
              <w:rPr>
                <w:noProof/>
                <w:webHidden/>
              </w:rPr>
              <w:fldChar w:fldCharType="end"/>
            </w:r>
          </w:hyperlink>
        </w:p>
        <w:p w14:paraId="2A46B9E0" w14:textId="62AE3585" w:rsidR="00386D2D" w:rsidRDefault="004E354E">
          <w:pPr>
            <w:pStyle w:val="TOC3"/>
            <w:tabs>
              <w:tab w:val="left" w:pos="880"/>
              <w:tab w:val="right" w:leader="dot" w:pos="9770"/>
            </w:tabs>
            <w:rPr>
              <w:rFonts w:eastAsiaTheme="minorEastAsia"/>
              <w:noProof/>
              <w:color w:val="auto"/>
              <w:sz w:val="22"/>
              <w:lang w:eastAsia="en-GB"/>
            </w:rPr>
          </w:pPr>
          <w:hyperlink w:anchor="_Toc124841192" w:history="1">
            <w:r w:rsidR="00386D2D" w:rsidRPr="00F8425F">
              <w:rPr>
                <w:rStyle w:val="Hyperlink"/>
                <w:noProof/>
                <w:lang w:bidi="en-US"/>
              </w:rPr>
              <w:t>11.</w:t>
            </w:r>
            <w:r w:rsidR="00386D2D">
              <w:rPr>
                <w:rFonts w:eastAsiaTheme="minorEastAsia"/>
                <w:noProof/>
                <w:color w:val="auto"/>
                <w:sz w:val="22"/>
                <w:lang w:eastAsia="en-GB"/>
              </w:rPr>
              <w:tab/>
            </w:r>
            <w:r w:rsidR="00386D2D" w:rsidRPr="00F8425F">
              <w:rPr>
                <w:rStyle w:val="Hyperlink"/>
                <w:noProof/>
                <w:lang w:bidi="en-US"/>
              </w:rPr>
              <w:t>Annex: E Non-Staff Code of Conduct</w:t>
            </w:r>
            <w:r w:rsidR="00386D2D">
              <w:rPr>
                <w:noProof/>
                <w:webHidden/>
              </w:rPr>
              <w:tab/>
            </w:r>
            <w:r w:rsidR="00386D2D">
              <w:rPr>
                <w:noProof/>
                <w:webHidden/>
              </w:rPr>
              <w:fldChar w:fldCharType="begin"/>
            </w:r>
            <w:r w:rsidR="00386D2D">
              <w:rPr>
                <w:noProof/>
                <w:webHidden/>
              </w:rPr>
              <w:instrText xml:space="preserve"> PAGEREF _Toc124841192 \h </w:instrText>
            </w:r>
            <w:r w:rsidR="00386D2D">
              <w:rPr>
                <w:noProof/>
                <w:webHidden/>
              </w:rPr>
            </w:r>
            <w:r w:rsidR="00386D2D">
              <w:rPr>
                <w:noProof/>
                <w:webHidden/>
              </w:rPr>
              <w:fldChar w:fldCharType="separate"/>
            </w:r>
            <w:r w:rsidR="00386D2D">
              <w:rPr>
                <w:noProof/>
                <w:webHidden/>
              </w:rPr>
              <w:t>9</w:t>
            </w:r>
            <w:r w:rsidR="00386D2D">
              <w:rPr>
                <w:noProof/>
                <w:webHidden/>
              </w:rPr>
              <w:fldChar w:fldCharType="end"/>
            </w:r>
          </w:hyperlink>
        </w:p>
        <w:p w14:paraId="76558C35" w14:textId="489D7864" w:rsidR="00386D2D" w:rsidRDefault="004E354E">
          <w:pPr>
            <w:pStyle w:val="TOC3"/>
            <w:tabs>
              <w:tab w:val="left" w:pos="880"/>
              <w:tab w:val="right" w:leader="dot" w:pos="9770"/>
            </w:tabs>
            <w:rPr>
              <w:rFonts w:eastAsiaTheme="minorEastAsia"/>
              <w:noProof/>
              <w:color w:val="auto"/>
              <w:sz w:val="22"/>
              <w:lang w:eastAsia="en-GB"/>
            </w:rPr>
          </w:pPr>
          <w:hyperlink w:anchor="_Toc124841193" w:history="1">
            <w:r w:rsidR="00386D2D" w:rsidRPr="00F8425F">
              <w:rPr>
                <w:rStyle w:val="Hyperlink"/>
                <w:noProof/>
                <w:lang w:bidi="en-US"/>
              </w:rPr>
              <w:t>12.</w:t>
            </w:r>
            <w:r w:rsidR="00386D2D">
              <w:rPr>
                <w:rFonts w:eastAsiaTheme="minorEastAsia"/>
                <w:noProof/>
                <w:color w:val="auto"/>
                <w:sz w:val="22"/>
                <w:lang w:eastAsia="en-GB"/>
              </w:rPr>
              <w:tab/>
            </w:r>
            <w:r w:rsidR="00386D2D" w:rsidRPr="00F8425F">
              <w:rPr>
                <w:rStyle w:val="Hyperlink"/>
                <w:noProof/>
                <w:lang w:bidi="en-US"/>
              </w:rPr>
              <w:t>ANNEX F - Plan General Terms and Conditions</w:t>
            </w:r>
            <w:r w:rsidR="00386D2D">
              <w:rPr>
                <w:noProof/>
                <w:webHidden/>
              </w:rPr>
              <w:tab/>
            </w:r>
            <w:r w:rsidR="00386D2D">
              <w:rPr>
                <w:noProof/>
                <w:webHidden/>
              </w:rPr>
              <w:fldChar w:fldCharType="begin"/>
            </w:r>
            <w:r w:rsidR="00386D2D">
              <w:rPr>
                <w:noProof/>
                <w:webHidden/>
              </w:rPr>
              <w:instrText xml:space="preserve"> PAGEREF _Toc124841193 \h </w:instrText>
            </w:r>
            <w:r w:rsidR="00386D2D">
              <w:rPr>
                <w:noProof/>
                <w:webHidden/>
              </w:rPr>
            </w:r>
            <w:r w:rsidR="00386D2D">
              <w:rPr>
                <w:noProof/>
                <w:webHidden/>
              </w:rPr>
              <w:fldChar w:fldCharType="separate"/>
            </w:r>
            <w:r w:rsidR="00386D2D">
              <w:rPr>
                <w:noProof/>
                <w:webHidden/>
              </w:rPr>
              <w:t>9</w:t>
            </w:r>
            <w:r w:rsidR="00386D2D">
              <w:rPr>
                <w:noProof/>
                <w:webHidden/>
              </w:rPr>
              <w:fldChar w:fldCharType="end"/>
            </w:r>
          </w:hyperlink>
        </w:p>
        <w:p w14:paraId="4AF0B22F" w14:textId="307FCE1C" w:rsidR="00386D2D" w:rsidRDefault="004E354E">
          <w:pPr>
            <w:pStyle w:val="TOC3"/>
            <w:tabs>
              <w:tab w:val="left" w:pos="880"/>
              <w:tab w:val="right" w:leader="dot" w:pos="9770"/>
            </w:tabs>
            <w:rPr>
              <w:rFonts w:eastAsiaTheme="minorEastAsia"/>
              <w:noProof/>
              <w:color w:val="auto"/>
              <w:sz w:val="22"/>
              <w:lang w:eastAsia="en-GB"/>
            </w:rPr>
          </w:pPr>
          <w:hyperlink w:anchor="_Toc124841194" w:history="1">
            <w:r w:rsidR="00386D2D" w:rsidRPr="00F8425F">
              <w:rPr>
                <w:rStyle w:val="Hyperlink"/>
                <w:noProof/>
                <w:lang w:bidi="en-US"/>
              </w:rPr>
              <w:t>13.</w:t>
            </w:r>
            <w:r w:rsidR="00386D2D">
              <w:rPr>
                <w:rFonts w:eastAsiaTheme="minorEastAsia"/>
                <w:noProof/>
                <w:color w:val="auto"/>
                <w:sz w:val="22"/>
                <w:lang w:eastAsia="en-GB"/>
              </w:rPr>
              <w:tab/>
            </w:r>
            <w:r w:rsidR="00386D2D" w:rsidRPr="00F8425F">
              <w:rPr>
                <w:rStyle w:val="Hyperlink"/>
                <w:noProof/>
                <w:lang w:bidi="en-US"/>
              </w:rPr>
              <w:t>Submission Checklist</w:t>
            </w:r>
            <w:r w:rsidR="00386D2D">
              <w:rPr>
                <w:noProof/>
                <w:webHidden/>
              </w:rPr>
              <w:tab/>
            </w:r>
            <w:r w:rsidR="00386D2D">
              <w:rPr>
                <w:noProof/>
                <w:webHidden/>
              </w:rPr>
              <w:fldChar w:fldCharType="begin"/>
            </w:r>
            <w:r w:rsidR="00386D2D">
              <w:rPr>
                <w:noProof/>
                <w:webHidden/>
              </w:rPr>
              <w:instrText xml:space="preserve"> PAGEREF _Toc124841194 \h </w:instrText>
            </w:r>
            <w:r w:rsidR="00386D2D">
              <w:rPr>
                <w:noProof/>
                <w:webHidden/>
              </w:rPr>
            </w:r>
            <w:r w:rsidR="00386D2D">
              <w:rPr>
                <w:noProof/>
                <w:webHidden/>
              </w:rPr>
              <w:fldChar w:fldCharType="separate"/>
            </w:r>
            <w:r w:rsidR="00386D2D">
              <w:rPr>
                <w:noProof/>
                <w:webHidden/>
              </w:rPr>
              <w:t>9</w:t>
            </w:r>
            <w:r w:rsidR="00386D2D">
              <w:rPr>
                <w:noProof/>
                <w:webHidden/>
              </w:rPr>
              <w:fldChar w:fldCharType="end"/>
            </w:r>
          </w:hyperlink>
        </w:p>
        <w:p w14:paraId="0EF08254" w14:textId="37FFC2DA" w:rsidR="00386D2D" w:rsidRDefault="004E354E">
          <w:pPr>
            <w:pStyle w:val="TOC3"/>
            <w:tabs>
              <w:tab w:val="left" w:pos="880"/>
              <w:tab w:val="right" w:leader="dot" w:pos="9770"/>
            </w:tabs>
            <w:rPr>
              <w:rFonts w:eastAsiaTheme="minorEastAsia"/>
              <w:noProof/>
              <w:color w:val="auto"/>
              <w:sz w:val="22"/>
              <w:lang w:eastAsia="en-GB"/>
            </w:rPr>
          </w:pPr>
          <w:hyperlink w:anchor="_Toc124841195" w:history="1">
            <w:r w:rsidR="00386D2D" w:rsidRPr="00F8425F">
              <w:rPr>
                <w:rStyle w:val="Hyperlink"/>
                <w:noProof/>
                <w:lang w:bidi="en-US"/>
              </w:rPr>
              <w:t>14.</w:t>
            </w:r>
            <w:r w:rsidR="00386D2D">
              <w:rPr>
                <w:rFonts w:eastAsiaTheme="minorEastAsia"/>
                <w:noProof/>
                <w:color w:val="auto"/>
                <w:sz w:val="22"/>
                <w:lang w:eastAsia="en-GB"/>
              </w:rPr>
              <w:tab/>
            </w:r>
            <w:r w:rsidR="00386D2D" w:rsidRPr="00F8425F">
              <w:rPr>
                <w:rStyle w:val="Hyperlink"/>
                <w:noProof/>
                <w:lang w:bidi="en-US"/>
              </w:rPr>
              <w:t>ANNEX</w:t>
            </w:r>
            <w:r w:rsidR="00386D2D">
              <w:rPr>
                <w:noProof/>
                <w:webHidden/>
              </w:rPr>
              <w:tab/>
            </w:r>
            <w:r w:rsidR="00386D2D">
              <w:rPr>
                <w:noProof/>
                <w:webHidden/>
              </w:rPr>
              <w:fldChar w:fldCharType="begin"/>
            </w:r>
            <w:r w:rsidR="00386D2D">
              <w:rPr>
                <w:noProof/>
                <w:webHidden/>
              </w:rPr>
              <w:instrText xml:space="preserve"> PAGEREF _Toc124841195 \h </w:instrText>
            </w:r>
            <w:r w:rsidR="00386D2D">
              <w:rPr>
                <w:noProof/>
                <w:webHidden/>
              </w:rPr>
            </w:r>
            <w:r w:rsidR="00386D2D">
              <w:rPr>
                <w:noProof/>
                <w:webHidden/>
              </w:rPr>
              <w:fldChar w:fldCharType="separate"/>
            </w:r>
            <w:r w:rsidR="00386D2D">
              <w:rPr>
                <w:noProof/>
                <w:webHidden/>
              </w:rPr>
              <w:t>9</w:t>
            </w:r>
            <w:r w:rsidR="00386D2D">
              <w:rPr>
                <w:noProof/>
                <w:webHidden/>
              </w:rPr>
              <w:fldChar w:fldCharType="end"/>
            </w:r>
          </w:hyperlink>
        </w:p>
        <w:p w14:paraId="228C3444" w14:textId="69E305ED" w:rsidR="00386D2D" w:rsidRDefault="00386D2D">
          <w:r>
            <w:rPr>
              <w:b/>
              <w:bCs/>
              <w:noProof/>
            </w:rPr>
            <w:fldChar w:fldCharType="end"/>
          </w:r>
        </w:p>
      </w:sdtContent>
    </w:sdt>
    <w:p w14:paraId="1D07DE4D" w14:textId="020F4B9B" w:rsidR="000024FC" w:rsidRPr="00850D10" w:rsidRDefault="000024FC" w:rsidP="00850D10"/>
    <w:p w14:paraId="7C3745C4" w14:textId="77777777" w:rsidR="007429FC" w:rsidRDefault="007429FC" w:rsidP="007429FC">
      <w:pPr>
        <w:pStyle w:val="ListParagraph"/>
        <w:numPr>
          <w:ilvl w:val="0"/>
          <w:numId w:val="0"/>
        </w:numPr>
        <w:ind w:left="1287"/>
        <w:rPr>
          <w:color w:val="365F91" w:themeColor="accent1" w:themeShade="BF"/>
        </w:rPr>
      </w:pPr>
    </w:p>
    <w:p w14:paraId="3685F039" w14:textId="6CA7F5C1" w:rsidR="00CB4FA6" w:rsidRPr="00B1556E" w:rsidRDefault="00B13EA9" w:rsidP="00B1556E">
      <w:pPr>
        <w:spacing w:after="200" w:line="276" w:lineRule="auto"/>
        <w:ind w:left="0"/>
        <w:rPr>
          <w:rStyle w:val="Header1"/>
          <w:szCs w:val="22"/>
        </w:rPr>
      </w:pPr>
      <w:r w:rsidRPr="00850D10">
        <w:rPr>
          <w:szCs w:val="22"/>
        </w:rPr>
        <w:br w:type="page"/>
      </w:r>
    </w:p>
    <w:p w14:paraId="4C38F850" w14:textId="3BED0E4E" w:rsidR="00B1556E" w:rsidRPr="00B1556E" w:rsidRDefault="00471457" w:rsidP="00B1556E">
      <w:pPr>
        <w:pStyle w:val="heading10"/>
        <w:rPr>
          <w:rFonts w:asciiTheme="majorBidi" w:hAnsiTheme="majorBidi" w:cstheme="majorBidi"/>
          <w:sz w:val="24"/>
          <w:szCs w:val="24"/>
        </w:rPr>
      </w:pPr>
      <w:bookmarkStart w:id="0" w:name="_Toc124841174"/>
      <w:r w:rsidRPr="003A67AA">
        <w:rPr>
          <w:rStyle w:val="Header1"/>
          <w:rFonts w:asciiTheme="majorBidi" w:hAnsiTheme="majorBidi" w:cstheme="majorBidi"/>
          <w:sz w:val="24"/>
          <w:szCs w:val="24"/>
        </w:rPr>
        <w:lastRenderedPageBreak/>
        <w:t>Background Information on Plan International</w:t>
      </w:r>
      <w:r w:rsidR="00CB4FA6">
        <w:rPr>
          <w:rStyle w:val="Header1"/>
          <w:rFonts w:asciiTheme="majorBidi" w:hAnsiTheme="majorBidi" w:cstheme="majorBidi"/>
          <w:sz w:val="24"/>
          <w:szCs w:val="24"/>
        </w:rPr>
        <w:t>:</w:t>
      </w:r>
      <w:bookmarkEnd w:id="0"/>
    </w:p>
    <w:p w14:paraId="1A5541A3" w14:textId="120F9CED" w:rsidR="00471457" w:rsidRPr="003A67AA" w:rsidRDefault="00471457" w:rsidP="00850D10">
      <w:pPr>
        <w:pStyle w:val="NormalWeb"/>
        <w:spacing w:before="0" w:beforeAutospacing="0" w:after="0" w:afterAutospacing="0"/>
        <w:jc w:val="both"/>
        <w:rPr>
          <w:rFonts w:asciiTheme="majorBidi" w:hAnsiTheme="majorBidi" w:cstheme="majorBidi"/>
          <w:color w:val="auto"/>
        </w:rPr>
      </w:pPr>
      <w:r w:rsidRPr="003A67AA">
        <w:rPr>
          <w:rFonts w:asciiTheme="majorBidi" w:hAnsiTheme="majorBidi" w:cstheme="majorBidi"/>
          <w:color w:val="auto"/>
        </w:rPr>
        <w:t xml:space="preserve">Plan International is an independent development and humanitarian </w:t>
      </w:r>
      <w:r w:rsidR="00C30EFE" w:rsidRPr="003A67AA">
        <w:rPr>
          <w:rFonts w:asciiTheme="majorBidi" w:hAnsiTheme="majorBidi" w:cstheme="majorBidi"/>
          <w:color w:val="auto"/>
        </w:rPr>
        <w:t>organization</w:t>
      </w:r>
      <w:r w:rsidRPr="003A67AA">
        <w:rPr>
          <w:rFonts w:asciiTheme="majorBidi" w:hAnsiTheme="majorBidi" w:cstheme="majorBidi"/>
          <w:color w:val="auto"/>
        </w:rPr>
        <w:t xml:space="preserve"> that advances children’s rights and equality for girls. </w:t>
      </w:r>
    </w:p>
    <w:p w14:paraId="53C3CBA0" w14:textId="77777777" w:rsidR="00471457" w:rsidRPr="003A67AA" w:rsidRDefault="00471457" w:rsidP="00850D10">
      <w:pPr>
        <w:pStyle w:val="NormalWeb"/>
        <w:jc w:val="both"/>
        <w:rPr>
          <w:rFonts w:asciiTheme="majorBidi" w:hAnsiTheme="majorBidi" w:cstheme="majorBidi"/>
          <w:color w:val="auto"/>
        </w:rPr>
      </w:pPr>
      <w:r w:rsidRPr="003A67AA">
        <w:rPr>
          <w:rFonts w:asciiTheme="majorBidi" w:hAnsiTheme="majorBidi" w:cstheme="majorBidi"/>
          <w:color w:val="auto"/>
        </w:rPr>
        <w:t>We believe in the power and potential of every child, but this is often suppressed by poverty, violence, exclusion and discrimination, and its girls who are most affected. Working together with children, young people, our supporters and partners, we strive for a just world, tackling the root causes of the challenges facing girls and all vulnerable children. </w:t>
      </w:r>
    </w:p>
    <w:p w14:paraId="1967A8EC" w14:textId="77777777" w:rsidR="00471457" w:rsidRPr="003A67AA" w:rsidRDefault="00471457" w:rsidP="00850D10">
      <w:pPr>
        <w:pStyle w:val="NormalWeb"/>
        <w:jc w:val="both"/>
        <w:rPr>
          <w:rFonts w:asciiTheme="majorBidi" w:hAnsiTheme="majorBidi" w:cstheme="majorBidi"/>
          <w:color w:val="auto"/>
        </w:rPr>
      </w:pPr>
      <w:r w:rsidRPr="003A67AA">
        <w:rPr>
          <w:rFonts w:asciiTheme="majorBidi" w:hAnsiTheme="majorBidi" w:cstheme="majorBidi"/>
          <w:color w:val="auto"/>
        </w:rPr>
        <w:t>We support children’s rights from birth until they reach adulthood, and we enable children to prepare for – and respond to – crises and adversity. We drive changes in practice and policy at local, national and global levels using our reach, experience and knowledge. </w:t>
      </w:r>
    </w:p>
    <w:p w14:paraId="38C81983" w14:textId="29D855B1" w:rsidR="00471457" w:rsidRPr="003A67AA" w:rsidRDefault="00471457" w:rsidP="00850D10">
      <w:pPr>
        <w:pStyle w:val="NormalWeb"/>
        <w:jc w:val="both"/>
        <w:rPr>
          <w:rFonts w:asciiTheme="majorBidi" w:hAnsiTheme="majorBidi" w:cstheme="majorBidi"/>
          <w:color w:val="auto"/>
        </w:rPr>
      </w:pPr>
      <w:r w:rsidRPr="003A67AA">
        <w:rPr>
          <w:rFonts w:asciiTheme="majorBidi" w:hAnsiTheme="majorBidi" w:cstheme="majorBidi"/>
          <w:color w:val="auto"/>
        </w:rPr>
        <w:t xml:space="preserve">We have been building powerful partnerships for children for over </w:t>
      </w:r>
      <w:r w:rsidR="00AF46D0" w:rsidRPr="003A67AA">
        <w:rPr>
          <w:rFonts w:asciiTheme="majorBidi" w:hAnsiTheme="majorBidi" w:cstheme="majorBidi"/>
          <w:color w:val="auto"/>
        </w:rPr>
        <w:t>80</w:t>
      </w:r>
      <w:r w:rsidRPr="003A67AA">
        <w:rPr>
          <w:rFonts w:asciiTheme="majorBidi" w:hAnsiTheme="majorBidi" w:cstheme="majorBidi"/>
          <w:color w:val="auto"/>
        </w:rPr>
        <w:t xml:space="preserve"> years and are now active in more than 7</w:t>
      </w:r>
      <w:r w:rsidR="00AF46D0" w:rsidRPr="003A67AA">
        <w:rPr>
          <w:rFonts w:asciiTheme="majorBidi" w:hAnsiTheme="majorBidi" w:cstheme="majorBidi"/>
          <w:color w:val="auto"/>
        </w:rPr>
        <w:t>5</w:t>
      </w:r>
      <w:r w:rsidRPr="003A67AA">
        <w:rPr>
          <w:rFonts w:asciiTheme="majorBidi" w:hAnsiTheme="majorBidi" w:cstheme="majorBidi"/>
          <w:color w:val="auto"/>
        </w:rPr>
        <w:t xml:space="preserve"> countries. </w:t>
      </w:r>
    </w:p>
    <w:p w14:paraId="7AB46304" w14:textId="77777777" w:rsidR="00220283" w:rsidRPr="003A67AA" w:rsidRDefault="00471457" w:rsidP="00850D10">
      <w:pPr>
        <w:pStyle w:val="NormalWeb"/>
        <w:spacing w:before="0" w:beforeAutospacing="0" w:after="0" w:afterAutospacing="0"/>
        <w:jc w:val="both"/>
        <w:rPr>
          <w:rStyle w:val="Hyperlink"/>
          <w:rFonts w:asciiTheme="majorBidi" w:hAnsiTheme="majorBidi" w:cstheme="majorBidi"/>
          <w:color w:val="auto"/>
        </w:rPr>
      </w:pPr>
      <w:r w:rsidRPr="003A67AA">
        <w:rPr>
          <w:rFonts w:asciiTheme="majorBidi" w:hAnsiTheme="majorBidi" w:cstheme="majorBidi"/>
          <w:color w:val="auto"/>
        </w:rPr>
        <w:t>Read more about Plan International's Global Strategy: 100 Million Reasons at </w:t>
      </w:r>
      <w:hyperlink r:id="rId15" w:history="1">
        <w:r w:rsidRPr="003A67AA">
          <w:rPr>
            <w:rStyle w:val="Hyperlink"/>
            <w:rFonts w:asciiTheme="majorBidi" w:hAnsiTheme="majorBidi" w:cstheme="majorBidi"/>
            <w:color w:val="auto"/>
          </w:rPr>
          <w:t>https://plan-international.org/strategy</w:t>
        </w:r>
      </w:hyperlink>
    </w:p>
    <w:p w14:paraId="52BC6EDA" w14:textId="77777777" w:rsidR="00220283" w:rsidRDefault="00220283" w:rsidP="00850D10">
      <w:pPr>
        <w:pStyle w:val="NormalWeb"/>
        <w:spacing w:before="0" w:beforeAutospacing="0" w:after="0" w:afterAutospacing="0"/>
        <w:jc w:val="both"/>
        <w:rPr>
          <w:rStyle w:val="Hyperlink"/>
          <w:color w:val="auto"/>
          <w:sz w:val="22"/>
          <w:szCs w:val="22"/>
        </w:rPr>
      </w:pPr>
    </w:p>
    <w:p w14:paraId="6069E65B" w14:textId="77777777" w:rsidR="00220283" w:rsidRDefault="00220283" w:rsidP="00850D10">
      <w:pPr>
        <w:pStyle w:val="NormalWeb"/>
        <w:spacing w:before="0" w:beforeAutospacing="0" w:after="0" w:afterAutospacing="0"/>
        <w:jc w:val="both"/>
        <w:rPr>
          <w:rStyle w:val="Hyperlink"/>
          <w:color w:val="auto"/>
          <w:sz w:val="22"/>
          <w:szCs w:val="22"/>
        </w:rPr>
      </w:pPr>
    </w:p>
    <w:p w14:paraId="272E4C3D" w14:textId="77777777" w:rsidR="00220283" w:rsidRPr="003A67AA" w:rsidRDefault="00220283" w:rsidP="00220283">
      <w:pPr>
        <w:jc w:val="both"/>
        <w:rPr>
          <w:rFonts w:asciiTheme="majorBidi" w:hAnsiTheme="majorBidi" w:cstheme="majorBidi"/>
        </w:rPr>
      </w:pPr>
    </w:p>
    <w:p w14:paraId="362F7D9B" w14:textId="1F213D2F" w:rsidR="00220283" w:rsidRPr="003A67AA" w:rsidRDefault="00220283" w:rsidP="0027551C">
      <w:pPr>
        <w:pStyle w:val="heading10"/>
        <w:rPr>
          <w:rFonts w:asciiTheme="majorBidi" w:hAnsiTheme="majorBidi" w:cstheme="majorBidi"/>
          <w:sz w:val="24"/>
          <w:szCs w:val="24"/>
          <w:lang w:val="en-GB"/>
        </w:rPr>
      </w:pPr>
      <w:bookmarkStart w:id="1" w:name="_Toc124841175"/>
      <w:r w:rsidRPr="003A67AA">
        <w:rPr>
          <w:rFonts w:asciiTheme="majorBidi" w:hAnsiTheme="majorBidi" w:cstheme="majorBidi"/>
          <w:sz w:val="24"/>
          <w:szCs w:val="24"/>
          <w:lang w:val="en-GB"/>
        </w:rPr>
        <w:t>The purpose of the Request for Proposal:</w:t>
      </w:r>
      <w:bookmarkEnd w:id="1"/>
    </w:p>
    <w:p w14:paraId="56F26BB0" w14:textId="61377A35" w:rsidR="00220283" w:rsidRPr="003A67AA" w:rsidRDefault="00220283" w:rsidP="00220283">
      <w:pPr>
        <w:rPr>
          <w:rFonts w:asciiTheme="majorBidi" w:hAnsiTheme="majorBidi" w:cstheme="majorBidi"/>
          <w:lang w:val="en-GB"/>
        </w:rPr>
      </w:pPr>
      <w:r w:rsidRPr="003A67AA">
        <w:rPr>
          <w:rFonts w:asciiTheme="majorBidi" w:hAnsiTheme="majorBidi" w:cstheme="majorBidi"/>
          <w:lang w:val="en-GB"/>
        </w:rPr>
        <w:t xml:space="preserve">Plan international Sudan invites proposals from </w:t>
      </w:r>
      <w:r w:rsidRPr="003A67AA">
        <w:rPr>
          <w:rFonts w:asciiTheme="majorBidi" w:hAnsiTheme="majorBidi" w:cstheme="majorBidi"/>
        </w:rPr>
        <w:t>qualified</w:t>
      </w:r>
      <w:r w:rsidRPr="003A67AA">
        <w:rPr>
          <w:rFonts w:asciiTheme="majorBidi" w:hAnsiTheme="majorBidi" w:cstheme="majorBidi"/>
          <w:lang w:val="en-GB"/>
        </w:rPr>
        <w:t xml:space="preserve"> insurance medical service provider in Sudan &amp; the Medical Insurance Plan will cover National staff and any dependents</w:t>
      </w:r>
      <w:r w:rsidR="006E4193" w:rsidRPr="003A67AA">
        <w:rPr>
          <w:rFonts w:asciiTheme="majorBidi" w:hAnsiTheme="majorBidi" w:cstheme="majorBidi"/>
          <w:lang w:val="en-GB"/>
        </w:rPr>
        <w:t>,</w:t>
      </w:r>
      <w:r w:rsidRPr="003A67AA">
        <w:rPr>
          <w:rFonts w:asciiTheme="majorBidi" w:hAnsiTheme="majorBidi" w:cstheme="majorBidi"/>
          <w:lang w:val="en-GB"/>
        </w:rPr>
        <w:t xml:space="preserve"> at the following locations in Sudan, {</w:t>
      </w:r>
      <w:proofErr w:type="spellStart"/>
      <w:r w:rsidRPr="003A67AA">
        <w:rPr>
          <w:rFonts w:asciiTheme="majorBidi" w:hAnsiTheme="majorBidi" w:cstheme="majorBidi"/>
        </w:rPr>
        <w:t>Kassala</w:t>
      </w:r>
      <w:proofErr w:type="spellEnd"/>
      <w:r w:rsidRPr="003A67AA">
        <w:rPr>
          <w:rFonts w:asciiTheme="majorBidi" w:hAnsiTheme="majorBidi" w:cstheme="majorBidi"/>
        </w:rPr>
        <w:t>, White Nile, North Kordofan</w:t>
      </w:r>
      <w:r w:rsidR="00B1556E">
        <w:rPr>
          <w:rFonts w:asciiTheme="majorBidi" w:hAnsiTheme="majorBidi" w:cstheme="majorBidi"/>
        </w:rPr>
        <w:t>, South Kordofan,</w:t>
      </w:r>
      <w:r w:rsidRPr="003A67AA">
        <w:rPr>
          <w:rFonts w:asciiTheme="majorBidi" w:hAnsiTheme="majorBidi" w:cstheme="majorBidi"/>
        </w:rPr>
        <w:t xml:space="preserve"> </w:t>
      </w:r>
      <w:proofErr w:type="spellStart"/>
      <w:r w:rsidR="00B1556E">
        <w:rPr>
          <w:rFonts w:asciiTheme="majorBidi" w:hAnsiTheme="majorBidi" w:cstheme="majorBidi"/>
        </w:rPr>
        <w:t>Gadarif</w:t>
      </w:r>
      <w:proofErr w:type="spellEnd"/>
      <w:r w:rsidR="00B1556E">
        <w:rPr>
          <w:rFonts w:asciiTheme="majorBidi" w:hAnsiTheme="majorBidi" w:cstheme="majorBidi"/>
        </w:rPr>
        <w:t xml:space="preserve">, </w:t>
      </w:r>
      <w:r w:rsidRPr="003A67AA">
        <w:rPr>
          <w:rFonts w:asciiTheme="majorBidi" w:hAnsiTheme="majorBidi" w:cstheme="majorBidi"/>
        </w:rPr>
        <w:t xml:space="preserve">North Darfur, </w:t>
      </w:r>
      <w:r w:rsidR="007C63E9">
        <w:rPr>
          <w:rFonts w:asciiTheme="majorBidi" w:hAnsiTheme="majorBidi" w:cstheme="majorBidi"/>
        </w:rPr>
        <w:t>in addition to</w:t>
      </w:r>
      <w:r w:rsidRPr="003A67AA">
        <w:rPr>
          <w:rFonts w:asciiTheme="majorBidi" w:hAnsiTheme="majorBidi" w:cstheme="majorBidi"/>
        </w:rPr>
        <w:t xml:space="preserve"> Country office in Khartoum</w:t>
      </w:r>
      <w:r w:rsidRPr="003A67AA">
        <w:rPr>
          <w:rFonts w:asciiTheme="majorBidi" w:hAnsiTheme="majorBidi" w:cstheme="majorBidi"/>
          <w:lang w:val="en-GB"/>
        </w:rPr>
        <w:t>.</w:t>
      </w:r>
    </w:p>
    <w:p w14:paraId="2D1A2A9C" w14:textId="77777777" w:rsidR="00220283" w:rsidRPr="003A67AA" w:rsidRDefault="00220283" w:rsidP="00220283">
      <w:pPr>
        <w:rPr>
          <w:rFonts w:asciiTheme="majorBidi" w:hAnsiTheme="majorBidi" w:cstheme="majorBidi"/>
          <w:lang w:val="en-GB"/>
        </w:rPr>
      </w:pPr>
    </w:p>
    <w:p w14:paraId="5FE17D2F" w14:textId="74C8E2DD" w:rsidR="00220283" w:rsidRPr="003A67AA" w:rsidRDefault="00220283" w:rsidP="0027551C">
      <w:pPr>
        <w:pStyle w:val="heading10"/>
        <w:rPr>
          <w:rFonts w:asciiTheme="majorBidi" w:hAnsiTheme="majorBidi" w:cstheme="majorBidi"/>
          <w:sz w:val="24"/>
          <w:szCs w:val="24"/>
          <w:lang w:val="en-GB"/>
        </w:rPr>
      </w:pPr>
      <w:bookmarkStart w:id="2" w:name="_Toc124841176"/>
      <w:r w:rsidRPr="003A67AA">
        <w:rPr>
          <w:rFonts w:asciiTheme="majorBidi" w:hAnsiTheme="majorBidi" w:cstheme="majorBidi"/>
          <w:sz w:val="24"/>
          <w:szCs w:val="24"/>
        </w:rPr>
        <w:t>Clarification of Bidding Documents</w:t>
      </w:r>
      <w:r w:rsidRPr="003A67AA">
        <w:rPr>
          <w:rFonts w:asciiTheme="majorBidi" w:hAnsiTheme="majorBidi" w:cstheme="majorBidi"/>
          <w:sz w:val="24"/>
          <w:szCs w:val="24"/>
          <w:lang w:val="en-GB"/>
        </w:rPr>
        <w:t>:</w:t>
      </w:r>
      <w:bookmarkEnd w:id="2"/>
      <w:r w:rsidRPr="003A67AA">
        <w:rPr>
          <w:rFonts w:asciiTheme="majorBidi" w:hAnsiTheme="majorBidi" w:cstheme="majorBidi"/>
          <w:sz w:val="24"/>
          <w:szCs w:val="24"/>
          <w:lang w:val="en-GB"/>
        </w:rPr>
        <w:t xml:space="preserve"> </w:t>
      </w:r>
    </w:p>
    <w:p w14:paraId="688C5E18" w14:textId="76AB079E" w:rsidR="00220283" w:rsidRPr="003A67AA" w:rsidRDefault="00220283" w:rsidP="00220283">
      <w:pPr>
        <w:rPr>
          <w:rFonts w:asciiTheme="majorBidi" w:hAnsiTheme="majorBidi" w:cstheme="majorBidi"/>
        </w:rPr>
      </w:pPr>
      <w:r w:rsidRPr="003A67AA">
        <w:rPr>
          <w:rFonts w:asciiTheme="majorBidi" w:hAnsiTheme="majorBidi" w:cstheme="majorBidi"/>
          <w:lang w:val="en-GB"/>
        </w:rPr>
        <w:t>Any</w:t>
      </w:r>
      <w:r w:rsidRPr="003A67AA">
        <w:rPr>
          <w:rFonts w:asciiTheme="majorBidi" w:hAnsiTheme="majorBidi" w:cstheme="majorBidi"/>
        </w:rPr>
        <w:t xml:space="preserve"> request for clarification must reach the purchaser not later than </w:t>
      </w:r>
      <w:r w:rsidR="006E4193" w:rsidRPr="003A67AA">
        <w:rPr>
          <w:rFonts w:asciiTheme="majorBidi" w:hAnsiTheme="majorBidi" w:cstheme="majorBidi"/>
        </w:rPr>
        <w:t>2</w:t>
      </w:r>
      <w:r w:rsidR="00DC7324" w:rsidRPr="003A67AA">
        <w:rPr>
          <w:rFonts w:asciiTheme="majorBidi" w:hAnsiTheme="majorBidi" w:cstheme="majorBidi"/>
        </w:rPr>
        <w:t>3</w:t>
      </w:r>
      <w:r w:rsidR="006E4193" w:rsidRPr="003A67AA">
        <w:rPr>
          <w:rFonts w:asciiTheme="majorBidi" w:hAnsiTheme="majorBidi" w:cstheme="majorBidi"/>
        </w:rPr>
        <w:t>-01-2023</w:t>
      </w:r>
      <w:r w:rsidRPr="003A67AA">
        <w:rPr>
          <w:rFonts w:asciiTheme="majorBidi" w:hAnsiTheme="majorBidi" w:cstheme="majorBidi"/>
        </w:rPr>
        <w:t xml:space="preserve">. The Purchaser shall respond by e-mail providing clarification on the bid documents no later than </w:t>
      </w:r>
      <w:r w:rsidR="006E4193" w:rsidRPr="003A67AA">
        <w:rPr>
          <w:rFonts w:asciiTheme="majorBidi" w:hAnsiTheme="majorBidi" w:cstheme="majorBidi"/>
          <w:lang w:val="en-GB"/>
        </w:rPr>
        <w:t>25-01-2023</w:t>
      </w:r>
      <w:r w:rsidRPr="003A67AA">
        <w:rPr>
          <w:rFonts w:asciiTheme="majorBidi" w:hAnsiTheme="majorBidi" w:cstheme="majorBidi"/>
        </w:rPr>
        <w:t>.</w:t>
      </w:r>
    </w:p>
    <w:p w14:paraId="6C02BFBE" w14:textId="77777777" w:rsidR="00220283" w:rsidRPr="003A67AA" w:rsidRDefault="00220283" w:rsidP="00220283">
      <w:pPr>
        <w:rPr>
          <w:rFonts w:asciiTheme="majorBidi" w:hAnsiTheme="majorBidi" w:cstheme="majorBidi"/>
          <w:b/>
          <w:bCs/>
          <w:lang w:val="en-GB"/>
        </w:rPr>
      </w:pPr>
    </w:p>
    <w:p w14:paraId="4082D3FC" w14:textId="668C7B79" w:rsidR="00220283" w:rsidRPr="003A67AA" w:rsidRDefault="00220283" w:rsidP="0027551C">
      <w:pPr>
        <w:pStyle w:val="heading10"/>
        <w:rPr>
          <w:rFonts w:asciiTheme="majorBidi" w:hAnsiTheme="majorBidi" w:cstheme="majorBidi"/>
          <w:sz w:val="24"/>
          <w:szCs w:val="24"/>
        </w:rPr>
      </w:pPr>
      <w:bookmarkStart w:id="3" w:name="_Toc124841177"/>
      <w:r w:rsidRPr="003A67AA">
        <w:rPr>
          <w:rFonts w:asciiTheme="majorBidi" w:hAnsiTheme="majorBidi" w:cstheme="majorBidi"/>
          <w:sz w:val="24"/>
          <w:szCs w:val="24"/>
        </w:rPr>
        <w:t>Period of Validity of Bids:</w:t>
      </w:r>
      <w:bookmarkEnd w:id="3"/>
    </w:p>
    <w:p w14:paraId="760B3D0A" w14:textId="77777777" w:rsidR="00220283" w:rsidRPr="003A67AA" w:rsidRDefault="00220283" w:rsidP="00220283">
      <w:pPr>
        <w:rPr>
          <w:rFonts w:asciiTheme="majorBidi" w:hAnsiTheme="majorBidi" w:cstheme="majorBidi"/>
        </w:rPr>
      </w:pPr>
      <w:r w:rsidRPr="003A67AA">
        <w:rPr>
          <w:rFonts w:asciiTheme="majorBidi" w:hAnsiTheme="majorBidi" w:cstheme="majorBidi"/>
        </w:rPr>
        <w:t xml:space="preserve">Bids shall remain valid for </w:t>
      </w:r>
      <w:r w:rsidRPr="003A67AA">
        <w:rPr>
          <w:rFonts w:asciiTheme="majorBidi" w:hAnsiTheme="majorBidi" w:cstheme="majorBidi"/>
          <w:lang w:val="en-GB"/>
        </w:rPr>
        <w:t>up to 6</w:t>
      </w:r>
      <w:r w:rsidRPr="003A67AA">
        <w:rPr>
          <w:rFonts w:asciiTheme="majorBidi" w:hAnsiTheme="majorBidi" w:cstheme="majorBidi"/>
        </w:rPr>
        <w:t xml:space="preserve">0 working days after the date of bid opening prescribed by the Purchaser. A bid valid for a shorter period may be rejected by the Purchaser as nonresponsive. </w:t>
      </w:r>
    </w:p>
    <w:p w14:paraId="2831A850" w14:textId="77777777" w:rsidR="00220283" w:rsidRPr="003A67AA" w:rsidRDefault="00220283" w:rsidP="00220283">
      <w:pPr>
        <w:rPr>
          <w:rFonts w:asciiTheme="majorBidi" w:hAnsiTheme="majorBidi" w:cstheme="majorBidi"/>
          <w:b/>
          <w:bCs/>
        </w:rPr>
      </w:pPr>
    </w:p>
    <w:p w14:paraId="1412CC53" w14:textId="1D853679" w:rsidR="00220283" w:rsidRPr="003A67AA" w:rsidRDefault="00220283" w:rsidP="0027551C">
      <w:pPr>
        <w:pStyle w:val="heading10"/>
        <w:rPr>
          <w:rFonts w:asciiTheme="majorBidi" w:hAnsiTheme="majorBidi" w:cstheme="majorBidi"/>
          <w:sz w:val="24"/>
          <w:szCs w:val="24"/>
        </w:rPr>
      </w:pPr>
      <w:r w:rsidRPr="003A67AA">
        <w:rPr>
          <w:rFonts w:asciiTheme="majorBidi" w:hAnsiTheme="majorBidi" w:cstheme="majorBidi"/>
          <w:sz w:val="24"/>
          <w:szCs w:val="24"/>
        </w:rPr>
        <w:t xml:space="preserve"> </w:t>
      </w:r>
      <w:bookmarkStart w:id="4" w:name="_Toc124841178"/>
      <w:r w:rsidRPr="003A67AA">
        <w:rPr>
          <w:rFonts w:asciiTheme="majorBidi" w:hAnsiTheme="majorBidi" w:cstheme="majorBidi"/>
          <w:sz w:val="24"/>
          <w:szCs w:val="24"/>
        </w:rPr>
        <w:t>Submission of Bids</w:t>
      </w:r>
      <w:r w:rsidR="00DC7324" w:rsidRPr="003A67AA">
        <w:rPr>
          <w:rFonts w:asciiTheme="majorBidi" w:hAnsiTheme="majorBidi" w:cstheme="majorBidi"/>
          <w:sz w:val="24"/>
          <w:szCs w:val="24"/>
        </w:rPr>
        <w:t xml:space="preserve"> &amp; Timeline</w:t>
      </w:r>
      <w:r w:rsidRPr="003A67AA">
        <w:rPr>
          <w:rFonts w:asciiTheme="majorBidi" w:hAnsiTheme="majorBidi" w:cstheme="majorBidi"/>
          <w:sz w:val="24"/>
          <w:szCs w:val="24"/>
        </w:rPr>
        <w:t>:</w:t>
      </w:r>
      <w:bookmarkEnd w:id="4"/>
    </w:p>
    <w:p w14:paraId="303535AA" w14:textId="428FC6C5" w:rsidR="00220283" w:rsidRPr="003A67AA" w:rsidRDefault="00220283" w:rsidP="00220283">
      <w:pPr>
        <w:rPr>
          <w:rFonts w:asciiTheme="majorBidi" w:hAnsiTheme="majorBidi" w:cstheme="majorBidi"/>
        </w:rPr>
      </w:pPr>
      <w:r w:rsidRPr="003A67AA">
        <w:rPr>
          <w:rFonts w:asciiTheme="majorBidi" w:hAnsiTheme="majorBidi" w:cstheme="majorBidi"/>
        </w:rPr>
        <w:t xml:space="preserve">Bidder </w:t>
      </w:r>
      <w:r w:rsidR="0027551C" w:rsidRPr="003A67AA">
        <w:rPr>
          <w:rFonts w:asciiTheme="majorBidi" w:hAnsiTheme="majorBidi" w:cstheme="majorBidi"/>
          <w:lang w:val="en-GB"/>
        </w:rPr>
        <w:t>are required to submit their proposal, inclusive of all required annexes, via email to Sudan.Procurement@plan-international.org. Offers must be received by the deadline specified in th</w:t>
      </w:r>
      <w:r w:rsidR="00DC7324" w:rsidRPr="003A67AA">
        <w:rPr>
          <w:rFonts w:asciiTheme="majorBidi" w:hAnsiTheme="majorBidi" w:cstheme="majorBidi"/>
          <w:lang w:val="en-GB"/>
        </w:rPr>
        <w:t>is</w:t>
      </w:r>
      <w:r w:rsidR="0027551C" w:rsidRPr="003A67AA">
        <w:rPr>
          <w:rFonts w:asciiTheme="majorBidi" w:hAnsiTheme="majorBidi" w:cstheme="majorBidi"/>
          <w:lang w:val="en-GB"/>
        </w:rPr>
        <w:t xml:space="preserve"> section</w:t>
      </w:r>
      <w:r w:rsidR="00DC7324" w:rsidRPr="003A67AA">
        <w:rPr>
          <w:rFonts w:asciiTheme="majorBidi" w:hAnsiTheme="majorBidi" w:cstheme="majorBidi"/>
          <w:lang w:val="en-GB"/>
        </w:rPr>
        <w:t xml:space="preserve"> below</w:t>
      </w:r>
      <w:r w:rsidR="0027551C" w:rsidRPr="003A67AA">
        <w:rPr>
          <w:rFonts w:asciiTheme="majorBidi" w:hAnsiTheme="majorBidi" w:cstheme="majorBidi"/>
          <w:lang w:val="en-GB"/>
        </w:rPr>
        <w:t xml:space="preserve"> ‘.’</w:t>
      </w:r>
      <w:r w:rsidRPr="003A67AA">
        <w:rPr>
          <w:rFonts w:asciiTheme="majorBidi" w:hAnsiTheme="majorBidi" w:cstheme="majorBidi"/>
        </w:rPr>
        <w:t xml:space="preserve">All bids shall be submitted before </w:t>
      </w:r>
      <w:r w:rsidR="00DC7324" w:rsidRPr="003A67AA">
        <w:rPr>
          <w:rFonts w:asciiTheme="majorBidi" w:hAnsiTheme="majorBidi" w:cstheme="majorBidi"/>
          <w:lang w:val="en-GB"/>
        </w:rPr>
        <w:t>03</w:t>
      </w:r>
      <w:r w:rsidRPr="003A67AA">
        <w:rPr>
          <w:rFonts w:asciiTheme="majorBidi" w:hAnsiTheme="majorBidi" w:cstheme="majorBidi"/>
        </w:rPr>
        <w:t>:00</w:t>
      </w:r>
      <w:r w:rsidR="003B3DAC" w:rsidRPr="003A67AA">
        <w:rPr>
          <w:rFonts w:asciiTheme="majorBidi" w:hAnsiTheme="majorBidi" w:cstheme="majorBidi"/>
        </w:rPr>
        <w:t xml:space="preserve"> </w:t>
      </w:r>
      <w:r w:rsidRPr="003A67AA">
        <w:rPr>
          <w:rFonts w:asciiTheme="majorBidi" w:hAnsiTheme="majorBidi" w:cstheme="majorBidi"/>
        </w:rPr>
        <w:t xml:space="preserve">pm on the </w:t>
      </w:r>
      <w:r w:rsidR="003B3DAC" w:rsidRPr="003A67AA">
        <w:rPr>
          <w:rFonts w:asciiTheme="majorBidi" w:hAnsiTheme="majorBidi" w:cstheme="majorBidi"/>
          <w:lang w:val="en-GB"/>
        </w:rPr>
        <w:t>5</w:t>
      </w:r>
      <w:r w:rsidR="003B3DAC" w:rsidRPr="003A67AA">
        <w:rPr>
          <w:rFonts w:asciiTheme="majorBidi" w:hAnsiTheme="majorBidi" w:cstheme="majorBidi"/>
          <w:vertAlign w:val="superscript"/>
          <w:lang w:val="en-GB"/>
        </w:rPr>
        <w:t>th</w:t>
      </w:r>
      <w:r w:rsidRPr="003A67AA">
        <w:rPr>
          <w:rFonts w:asciiTheme="majorBidi" w:hAnsiTheme="majorBidi" w:cstheme="majorBidi"/>
        </w:rPr>
        <w:t xml:space="preserve"> of </w:t>
      </w:r>
      <w:r w:rsidRPr="003A67AA">
        <w:rPr>
          <w:rFonts w:asciiTheme="majorBidi" w:hAnsiTheme="majorBidi" w:cstheme="majorBidi"/>
          <w:lang w:val="en-GB"/>
        </w:rPr>
        <w:t>Febr</w:t>
      </w:r>
      <w:r w:rsidR="006E4193" w:rsidRPr="003A67AA">
        <w:rPr>
          <w:rFonts w:asciiTheme="majorBidi" w:hAnsiTheme="majorBidi" w:cstheme="majorBidi"/>
          <w:lang w:val="en-GB"/>
        </w:rPr>
        <w:t xml:space="preserve">uary </w:t>
      </w:r>
      <w:r w:rsidRPr="003A67AA">
        <w:rPr>
          <w:rFonts w:asciiTheme="majorBidi" w:hAnsiTheme="majorBidi" w:cstheme="majorBidi"/>
        </w:rPr>
        <w:t>202</w:t>
      </w:r>
      <w:r w:rsidRPr="003A67AA">
        <w:rPr>
          <w:rFonts w:asciiTheme="majorBidi" w:hAnsiTheme="majorBidi" w:cstheme="majorBidi"/>
          <w:lang w:val="en-GB"/>
        </w:rPr>
        <w:t>3</w:t>
      </w:r>
      <w:r w:rsidRPr="003A67AA">
        <w:rPr>
          <w:rFonts w:asciiTheme="majorBidi" w:hAnsiTheme="majorBidi" w:cstheme="majorBidi"/>
        </w:rPr>
        <w:t xml:space="preserve"> (Sudan local Time). </w:t>
      </w:r>
      <w:r w:rsidR="006E4193" w:rsidRPr="003A67AA">
        <w:rPr>
          <w:rFonts w:asciiTheme="majorBidi" w:hAnsiTheme="majorBidi" w:cstheme="majorBidi"/>
        </w:rPr>
        <w:t>Physical submission</w:t>
      </w:r>
      <w:r w:rsidRPr="003A67AA">
        <w:rPr>
          <w:rFonts w:asciiTheme="majorBidi" w:hAnsiTheme="majorBidi" w:cstheme="majorBidi"/>
        </w:rPr>
        <w:t xml:space="preserve"> shall be submitted at </w:t>
      </w:r>
      <w:r w:rsidRPr="003A67AA">
        <w:rPr>
          <w:rFonts w:asciiTheme="majorBidi" w:hAnsiTheme="majorBidi" w:cstheme="majorBidi"/>
          <w:lang w:val="en-GB"/>
        </w:rPr>
        <w:t>PIS Country</w:t>
      </w:r>
      <w:r w:rsidRPr="003A67AA">
        <w:rPr>
          <w:rFonts w:asciiTheme="majorBidi" w:hAnsiTheme="majorBidi" w:cstheme="majorBidi"/>
        </w:rPr>
        <w:t xml:space="preserve"> office in </w:t>
      </w:r>
      <w:r w:rsidRPr="003A67AA">
        <w:rPr>
          <w:rFonts w:asciiTheme="majorBidi" w:hAnsiTheme="majorBidi" w:cstheme="majorBidi"/>
          <w:lang w:val="en-GB"/>
        </w:rPr>
        <w:t xml:space="preserve">Khartoum/Al </w:t>
      </w:r>
      <w:proofErr w:type="spellStart"/>
      <w:r w:rsidRPr="003A67AA">
        <w:rPr>
          <w:rFonts w:asciiTheme="majorBidi" w:hAnsiTheme="majorBidi" w:cstheme="majorBidi"/>
          <w:lang w:val="en-GB"/>
        </w:rPr>
        <w:t>Amarat</w:t>
      </w:r>
      <w:proofErr w:type="spellEnd"/>
      <w:r w:rsidRPr="003A67AA">
        <w:rPr>
          <w:rFonts w:asciiTheme="majorBidi" w:hAnsiTheme="majorBidi" w:cstheme="majorBidi"/>
          <w:lang w:val="en-GB"/>
        </w:rPr>
        <w:t xml:space="preserve"> St 27</w:t>
      </w:r>
      <w:r w:rsidRPr="003A67AA">
        <w:rPr>
          <w:rFonts w:asciiTheme="majorBidi" w:hAnsiTheme="majorBidi" w:cstheme="majorBidi"/>
        </w:rPr>
        <w:t>. NOTE: Bids submitted after the deadline will not be accepted.</w:t>
      </w:r>
    </w:p>
    <w:p w14:paraId="5F5E530A" w14:textId="40A48784" w:rsidR="00DC7324" w:rsidRDefault="00DC7324" w:rsidP="00220283"/>
    <w:p w14:paraId="02EFA77A" w14:textId="07B5FB5D" w:rsidR="00DC7324" w:rsidRDefault="00DC7324" w:rsidP="00220283"/>
    <w:p w14:paraId="6B78E18B" w14:textId="6F986AD3" w:rsidR="00DC7324" w:rsidRDefault="00DC7324" w:rsidP="00220283"/>
    <w:p w14:paraId="45470116" w14:textId="50017A24" w:rsidR="001B7B8C" w:rsidRDefault="001B7B8C" w:rsidP="00220283"/>
    <w:p w14:paraId="63B7860D" w14:textId="129E8BCC" w:rsidR="001B7B8C" w:rsidRDefault="001B7B8C" w:rsidP="00220283"/>
    <w:p w14:paraId="6765DA3D" w14:textId="74709990" w:rsidR="001B7B8C" w:rsidRDefault="001B7B8C" w:rsidP="00220283"/>
    <w:p w14:paraId="1EC02027" w14:textId="77777777" w:rsidR="00B1556E" w:rsidRDefault="00B1556E" w:rsidP="00220283"/>
    <w:p w14:paraId="3E462F0D" w14:textId="2587CD22" w:rsidR="001B7B8C" w:rsidRDefault="001B7B8C" w:rsidP="00220283"/>
    <w:p w14:paraId="65D548CC" w14:textId="77777777" w:rsidR="001B7B8C" w:rsidRDefault="001B7B8C" w:rsidP="00220283"/>
    <w:tbl>
      <w:tblPr>
        <w:tblStyle w:val="TableGrid"/>
        <w:tblW w:w="9281" w:type="dxa"/>
        <w:tblInd w:w="704" w:type="dxa"/>
        <w:tblLook w:val="04A0" w:firstRow="1" w:lastRow="0" w:firstColumn="1" w:lastColumn="0" w:noHBand="0" w:noVBand="1"/>
      </w:tblPr>
      <w:tblGrid>
        <w:gridCol w:w="4871"/>
        <w:gridCol w:w="4410"/>
      </w:tblGrid>
      <w:tr w:rsidR="00DC7324" w:rsidRPr="00DC7324" w14:paraId="3B458218" w14:textId="77777777" w:rsidTr="007429FC">
        <w:tc>
          <w:tcPr>
            <w:tcW w:w="4871" w:type="dxa"/>
            <w:shd w:val="clear" w:color="auto" w:fill="17365D" w:themeFill="text2" w:themeFillShade="BF"/>
            <w:tcMar>
              <w:left w:w="85" w:type="dxa"/>
            </w:tcMar>
          </w:tcPr>
          <w:p w14:paraId="65DC5803" w14:textId="77777777" w:rsidR="00DC7324" w:rsidRPr="00DC7324" w:rsidRDefault="00DC7324" w:rsidP="00DC7324">
            <w:pPr>
              <w:jc w:val="center"/>
              <w:rPr>
                <w:b/>
              </w:rPr>
            </w:pPr>
            <w:r w:rsidRPr="00DC7324">
              <w:rPr>
                <w:b/>
                <w:sz w:val="22"/>
              </w:rPr>
              <w:lastRenderedPageBreak/>
              <w:t>Activity</w:t>
            </w:r>
          </w:p>
        </w:tc>
        <w:tc>
          <w:tcPr>
            <w:tcW w:w="4410" w:type="dxa"/>
            <w:shd w:val="clear" w:color="auto" w:fill="17365D" w:themeFill="text2" w:themeFillShade="BF"/>
            <w:tcMar>
              <w:left w:w="85" w:type="dxa"/>
            </w:tcMar>
          </w:tcPr>
          <w:p w14:paraId="51295F9A" w14:textId="77777777" w:rsidR="00DC7324" w:rsidRPr="00DC7324" w:rsidRDefault="00DC7324" w:rsidP="00DC7324">
            <w:pPr>
              <w:rPr>
                <w:b/>
              </w:rPr>
            </w:pPr>
            <w:r w:rsidRPr="00DC7324">
              <w:rPr>
                <w:b/>
                <w:sz w:val="22"/>
              </w:rPr>
              <w:t>Deadline Date</w:t>
            </w:r>
          </w:p>
        </w:tc>
      </w:tr>
      <w:tr w:rsidR="008B24F4" w:rsidRPr="00DC7324" w14:paraId="0ED2EE1E" w14:textId="77777777" w:rsidTr="007429FC">
        <w:tc>
          <w:tcPr>
            <w:tcW w:w="4871" w:type="dxa"/>
            <w:shd w:val="clear" w:color="auto" w:fill="DBE5F1" w:themeFill="accent1" w:themeFillTint="33"/>
            <w:tcMar>
              <w:left w:w="85" w:type="dxa"/>
            </w:tcMar>
            <w:vAlign w:val="center"/>
          </w:tcPr>
          <w:p w14:paraId="073C7A6A" w14:textId="3BA11CFA" w:rsidR="008B24F4" w:rsidRPr="00DC7324" w:rsidRDefault="008B24F4" w:rsidP="00DC7324">
            <w:pPr>
              <w:ind w:left="29"/>
              <w:rPr>
                <w:rFonts w:asciiTheme="majorBidi" w:hAnsiTheme="majorBidi" w:cstheme="majorBidi"/>
                <w:bCs/>
              </w:rPr>
            </w:pPr>
            <w:r>
              <w:rPr>
                <w:rFonts w:asciiTheme="majorBidi" w:hAnsiTheme="majorBidi" w:cstheme="majorBidi"/>
                <w:bCs/>
              </w:rPr>
              <w:t>Tender Name</w:t>
            </w:r>
          </w:p>
        </w:tc>
        <w:tc>
          <w:tcPr>
            <w:tcW w:w="4410" w:type="dxa"/>
            <w:tcMar>
              <w:left w:w="85" w:type="dxa"/>
            </w:tcMar>
            <w:vAlign w:val="center"/>
          </w:tcPr>
          <w:p w14:paraId="3630F279" w14:textId="14A5106C" w:rsidR="008B24F4" w:rsidRPr="00EC324D" w:rsidRDefault="00EC324D" w:rsidP="00DC7324">
            <w:pPr>
              <w:ind w:left="0"/>
              <w:rPr>
                <w:rFonts w:asciiTheme="majorBidi" w:hAnsiTheme="majorBidi" w:cstheme="majorBidi"/>
                <w:bCs/>
              </w:rPr>
            </w:pPr>
            <w:r w:rsidRPr="00EC324D">
              <w:rPr>
                <w:rFonts w:asciiTheme="majorBidi" w:hAnsiTheme="majorBidi" w:cstheme="majorBidi"/>
                <w:bCs/>
              </w:rPr>
              <w:t>Staff Medical Insurance Services</w:t>
            </w:r>
          </w:p>
        </w:tc>
      </w:tr>
      <w:tr w:rsidR="008B24F4" w:rsidRPr="00DC7324" w14:paraId="6400B971" w14:textId="77777777" w:rsidTr="007429FC">
        <w:tc>
          <w:tcPr>
            <w:tcW w:w="4871" w:type="dxa"/>
            <w:shd w:val="clear" w:color="auto" w:fill="DBE5F1" w:themeFill="accent1" w:themeFillTint="33"/>
            <w:tcMar>
              <w:left w:w="85" w:type="dxa"/>
            </w:tcMar>
            <w:vAlign w:val="center"/>
          </w:tcPr>
          <w:p w14:paraId="1AAF81BF" w14:textId="7F038C48" w:rsidR="008B24F4" w:rsidRDefault="008B24F4" w:rsidP="00DC7324">
            <w:pPr>
              <w:ind w:left="29"/>
              <w:rPr>
                <w:rFonts w:asciiTheme="majorBidi" w:hAnsiTheme="majorBidi" w:cstheme="majorBidi"/>
                <w:bCs/>
              </w:rPr>
            </w:pPr>
            <w:r>
              <w:rPr>
                <w:rFonts w:asciiTheme="majorBidi" w:hAnsiTheme="majorBidi" w:cstheme="majorBidi"/>
                <w:bCs/>
              </w:rPr>
              <w:t>Tender No.</w:t>
            </w:r>
          </w:p>
        </w:tc>
        <w:tc>
          <w:tcPr>
            <w:tcW w:w="4410" w:type="dxa"/>
            <w:tcMar>
              <w:left w:w="85" w:type="dxa"/>
            </w:tcMar>
            <w:vAlign w:val="center"/>
          </w:tcPr>
          <w:p w14:paraId="5A1147EA" w14:textId="01F1DBCD" w:rsidR="008B24F4" w:rsidRPr="00EC324D" w:rsidRDefault="00EC324D" w:rsidP="00DC7324">
            <w:pPr>
              <w:ind w:left="0"/>
              <w:rPr>
                <w:rFonts w:asciiTheme="majorBidi" w:hAnsiTheme="majorBidi" w:cstheme="majorBidi"/>
                <w:bCs/>
              </w:rPr>
            </w:pPr>
            <w:r w:rsidRPr="00EC324D">
              <w:rPr>
                <w:rFonts w:asciiTheme="majorBidi" w:hAnsiTheme="majorBidi" w:cstheme="majorBidi"/>
                <w:bCs/>
              </w:rPr>
              <w:t>PIS/SDN/FY23-01-0000</w:t>
            </w:r>
            <w:r w:rsidR="006C17CA">
              <w:rPr>
                <w:rFonts w:asciiTheme="majorBidi" w:hAnsiTheme="majorBidi" w:cstheme="majorBidi"/>
                <w:bCs/>
              </w:rPr>
              <w:t>3</w:t>
            </w:r>
          </w:p>
        </w:tc>
      </w:tr>
      <w:tr w:rsidR="00DC7324" w:rsidRPr="00DC7324" w14:paraId="1A2CD65E" w14:textId="77777777" w:rsidTr="007429FC">
        <w:tc>
          <w:tcPr>
            <w:tcW w:w="4871" w:type="dxa"/>
            <w:shd w:val="clear" w:color="auto" w:fill="DBE5F1" w:themeFill="accent1" w:themeFillTint="33"/>
            <w:tcMar>
              <w:left w:w="85" w:type="dxa"/>
            </w:tcMar>
            <w:vAlign w:val="center"/>
          </w:tcPr>
          <w:p w14:paraId="749CA2D0" w14:textId="77777777" w:rsidR="00DC7324" w:rsidRPr="00DC7324" w:rsidRDefault="00DC7324" w:rsidP="00DC7324">
            <w:pPr>
              <w:ind w:left="29"/>
              <w:rPr>
                <w:rFonts w:asciiTheme="majorBidi" w:hAnsiTheme="majorBidi" w:cstheme="majorBidi"/>
                <w:b/>
              </w:rPr>
            </w:pPr>
            <w:r w:rsidRPr="00DC7324">
              <w:rPr>
                <w:rFonts w:asciiTheme="majorBidi" w:hAnsiTheme="majorBidi" w:cstheme="majorBidi"/>
                <w:bCs/>
              </w:rPr>
              <w:t>Issue of Invitation to Tender</w:t>
            </w:r>
            <w:r w:rsidRPr="00DC7324">
              <w:rPr>
                <w:rFonts w:asciiTheme="majorBidi" w:hAnsiTheme="majorBidi" w:cstheme="majorBidi"/>
                <w:b/>
              </w:rPr>
              <w:t xml:space="preserve"> </w:t>
            </w:r>
          </w:p>
        </w:tc>
        <w:tc>
          <w:tcPr>
            <w:tcW w:w="4410" w:type="dxa"/>
            <w:tcMar>
              <w:left w:w="85" w:type="dxa"/>
            </w:tcMar>
            <w:vAlign w:val="center"/>
          </w:tcPr>
          <w:p w14:paraId="381F0C6F" w14:textId="5911F63B" w:rsidR="00DC7324" w:rsidRPr="00DC7324" w:rsidRDefault="00DC7324" w:rsidP="00DC7324">
            <w:pPr>
              <w:ind w:left="0"/>
              <w:rPr>
                <w:rFonts w:asciiTheme="majorBidi" w:hAnsiTheme="majorBidi" w:cstheme="majorBidi"/>
                <w:bCs/>
              </w:rPr>
            </w:pPr>
            <w:r w:rsidRPr="00DC7324">
              <w:rPr>
                <w:rFonts w:asciiTheme="majorBidi" w:hAnsiTheme="majorBidi" w:cstheme="majorBidi"/>
                <w:bCs/>
                <w:vertAlign w:val="superscript"/>
              </w:rPr>
              <w:t xml:space="preserve">  </w:t>
            </w:r>
            <w:r w:rsidRPr="00DC7324">
              <w:rPr>
                <w:rFonts w:asciiTheme="majorBidi" w:hAnsiTheme="majorBidi" w:cstheme="majorBidi"/>
                <w:bCs/>
              </w:rPr>
              <w:t>1</w:t>
            </w:r>
            <w:r w:rsidRPr="001B7B8C">
              <w:rPr>
                <w:rFonts w:asciiTheme="majorBidi" w:hAnsiTheme="majorBidi" w:cstheme="majorBidi"/>
                <w:bCs/>
              </w:rPr>
              <w:t>8</w:t>
            </w:r>
            <w:r w:rsidRPr="00DC7324">
              <w:rPr>
                <w:rFonts w:asciiTheme="majorBidi" w:hAnsiTheme="majorBidi" w:cstheme="majorBidi"/>
                <w:bCs/>
                <w:vertAlign w:val="superscript"/>
              </w:rPr>
              <w:t>th</w:t>
            </w:r>
            <w:r w:rsidRPr="00DC7324">
              <w:rPr>
                <w:rFonts w:asciiTheme="majorBidi" w:hAnsiTheme="majorBidi" w:cstheme="majorBidi"/>
                <w:bCs/>
              </w:rPr>
              <w:t xml:space="preserve"> January 2023, at </w:t>
            </w:r>
            <w:r w:rsidR="00EC324D">
              <w:rPr>
                <w:rFonts w:asciiTheme="majorBidi" w:hAnsiTheme="majorBidi" w:cstheme="majorBidi"/>
                <w:bCs/>
              </w:rPr>
              <w:t>3</w:t>
            </w:r>
            <w:r w:rsidRPr="00DC7324">
              <w:rPr>
                <w:rFonts w:asciiTheme="majorBidi" w:hAnsiTheme="majorBidi" w:cstheme="majorBidi"/>
                <w:bCs/>
              </w:rPr>
              <w:t>:00 pm (Sudan Standard Time)</w:t>
            </w:r>
          </w:p>
        </w:tc>
      </w:tr>
      <w:tr w:rsidR="00DC7324" w:rsidRPr="00DC7324" w14:paraId="3564BF8E" w14:textId="77777777" w:rsidTr="007429FC">
        <w:tc>
          <w:tcPr>
            <w:tcW w:w="4871" w:type="dxa"/>
            <w:shd w:val="clear" w:color="auto" w:fill="DBE5F1" w:themeFill="accent1" w:themeFillTint="33"/>
            <w:tcMar>
              <w:left w:w="85" w:type="dxa"/>
            </w:tcMar>
            <w:vAlign w:val="center"/>
          </w:tcPr>
          <w:p w14:paraId="45289809" w14:textId="77777777" w:rsidR="00DC7324" w:rsidRPr="00DC7324" w:rsidRDefault="00DC7324" w:rsidP="00DC7324">
            <w:pPr>
              <w:ind w:left="29"/>
              <w:rPr>
                <w:rFonts w:asciiTheme="majorBidi" w:hAnsiTheme="majorBidi" w:cstheme="majorBidi"/>
              </w:rPr>
            </w:pPr>
            <w:r w:rsidRPr="00DC7324">
              <w:rPr>
                <w:rFonts w:asciiTheme="majorBidi" w:hAnsiTheme="majorBidi" w:cstheme="majorBidi"/>
              </w:rPr>
              <w:t xml:space="preserve">Deadline for supplier submission of clarifications questions </w:t>
            </w:r>
          </w:p>
        </w:tc>
        <w:tc>
          <w:tcPr>
            <w:tcW w:w="4410" w:type="dxa"/>
            <w:tcMar>
              <w:left w:w="85" w:type="dxa"/>
            </w:tcMar>
            <w:vAlign w:val="center"/>
          </w:tcPr>
          <w:p w14:paraId="415D5A7A" w14:textId="3EEE3183" w:rsidR="00DC7324" w:rsidRPr="00DC7324" w:rsidRDefault="00DC7324" w:rsidP="00DC7324">
            <w:pPr>
              <w:ind w:left="0"/>
              <w:rPr>
                <w:rFonts w:asciiTheme="majorBidi" w:hAnsiTheme="majorBidi" w:cstheme="majorBidi"/>
                <w:bCs/>
              </w:rPr>
            </w:pPr>
            <w:r w:rsidRPr="00DC7324">
              <w:rPr>
                <w:rFonts w:asciiTheme="majorBidi" w:hAnsiTheme="majorBidi" w:cstheme="majorBidi"/>
                <w:bCs/>
              </w:rPr>
              <w:t>2</w:t>
            </w:r>
            <w:r w:rsidRPr="001B7B8C">
              <w:rPr>
                <w:rFonts w:asciiTheme="majorBidi" w:hAnsiTheme="majorBidi" w:cstheme="majorBidi"/>
                <w:bCs/>
              </w:rPr>
              <w:t>3</w:t>
            </w:r>
            <w:r w:rsidRPr="001B7B8C">
              <w:rPr>
                <w:rFonts w:asciiTheme="majorBidi" w:hAnsiTheme="majorBidi" w:cstheme="majorBidi"/>
                <w:bCs/>
                <w:vertAlign w:val="superscript"/>
              </w:rPr>
              <w:t xml:space="preserve">th </w:t>
            </w:r>
            <w:r w:rsidRPr="00DC7324">
              <w:rPr>
                <w:rFonts w:asciiTheme="majorBidi" w:hAnsiTheme="majorBidi" w:cstheme="majorBidi"/>
                <w:bCs/>
              </w:rPr>
              <w:t>January 2023, at 3:00 pm (Sudan Standard Time)</w:t>
            </w:r>
          </w:p>
        </w:tc>
      </w:tr>
      <w:tr w:rsidR="00DC7324" w:rsidRPr="00DC7324" w14:paraId="65B640CA" w14:textId="77777777" w:rsidTr="007429FC">
        <w:tc>
          <w:tcPr>
            <w:tcW w:w="4871" w:type="dxa"/>
            <w:shd w:val="clear" w:color="auto" w:fill="DBE5F1" w:themeFill="accent1" w:themeFillTint="33"/>
            <w:tcMar>
              <w:left w:w="85" w:type="dxa"/>
            </w:tcMar>
            <w:vAlign w:val="center"/>
          </w:tcPr>
          <w:p w14:paraId="75157E21" w14:textId="77777777" w:rsidR="00DC7324" w:rsidRPr="00DC7324" w:rsidRDefault="00DC7324" w:rsidP="00DC7324">
            <w:pPr>
              <w:ind w:left="29"/>
              <w:rPr>
                <w:rFonts w:asciiTheme="majorBidi" w:hAnsiTheme="majorBidi" w:cstheme="majorBidi"/>
              </w:rPr>
            </w:pPr>
            <w:r w:rsidRPr="00DC7324">
              <w:rPr>
                <w:rFonts w:asciiTheme="majorBidi" w:hAnsiTheme="majorBidi" w:cstheme="majorBidi"/>
              </w:rPr>
              <w:t xml:space="preserve">Deadline for Plan to respond to clarification questions </w:t>
            </w:r>
          </w:p>
        </w:tc>
        <w:tc>
          <w:tcPr>
            <w:tcW w:w="4410" w:type="dxa"/>
            <w:tcMar>
              <w:left w:w="85" w:type="dxa"/>
            </w:tcMar>
            <w:vAlign w:val="center"/>
          </w:tcPr>
          <w:p w14:paraId="5494A622" w14:textId="52EE4F06" w:rsidR="00DC7324" w:rsidRPr="00DC7324" w:rsidRDefault="00DC7324" w:rsidP="00DC7324">
            <w:pPr>
              <w:ind w:left="0"/>
              <w:rPr>
                <w:rFonts w:asciiTheme="majorBidi" w:hAnsiTheme="majorBidi" w:cstheme="majorBidi"/>
                <w:bCs/>
              </w:rPr>
            </w:pPr>
            <w:r w:rsidRPr="00DC7324">
              <w:rPr>
                <w:rFonts w:asciiTheme="majorBidi" w:hAnsiTheme="majorBidi" w:cstheme="majorBidi"/>
                <w:bCs/>
              </w:rPr>
              <w:t xml:space="preserve">  25</w:t>
            </w:r>
            <w:r w:rsidRPr="00DC7324">
              <w:rPr>
                <w:rFonts w:asciiTheme="majorBidi" w:hAnsiTheme="majorBidi" w:cstheme="majorBidi"/>
                <w:bCs/>
                <w:vertAlign w:val="superscript"/>
              </w:rPr>
              <w:t>th</w:t>
            </w:r>
            <w:r w:rsidRPr="00DC7324">
              <w:rPr>
                <w:rFonts w:asciiTheme="majorBidi" w:hAnsiTheme="majorBidi" w:cstheme="majorBidi"/>
                <w:bCs/>
              </w:rPr>
              <w:t xml:space="preserve"> January 2023, at 3:00 pm (Sudan Standard Time)</w:t>
            </w:r>
          </w:p>
        </w:tc>
      </w:tr>
      <w:tr w:rsidR="00DC7324" w:rsidRPr="00DC7324" w14:paraId="03A8462F" w14:textId="77777777" w:rsidTr="007429FC">
        <w:tc>
          <w:tcPr>
            <w:tcW w:w="4871" w:type="dxa"/>
            <w:shd w:val="clear" w:color="auto" w:fill="DBE5F1" w:themeFill="accent1" w:themeFillTint="33"/>
            <w:tcMar>
              <w:left w:w="85" w:type="dxa"/>
            </w:tcMar>
            <w:vAlign w:val="center"/>
          </w:tcPr>
          <w:p w14:paraId="1BE06871" w14:textId="77777777" w:rsidR="00DC7324" w:rsidRPr="00DC7324" w:rsidRDefault="00DC7324" w:rsidP="00DC7324">
            <w:pPr>
              <w:ind w:left="29"/>
              <w:rPr>
                <w:rFonts w:asciiTheme="majorBidi" w:hAnsiTheme="majorBidi" w:cstheme="majorBidi"/>
                <w:b/>
              </w:rPr>
            </w:pPr>
            <w:r w:rsidRPr="00DC7324">
              <w:rPr>
                <w:rFonts w:asciiTheme="majorBidi" w:hAnsiTheme="majorBidi" w:cstheme="majorBidi"/>
                <w:bCs/>
              </w:rPr>
              <w:t xml:space="preserve">Deadline for submission of offers </w:t>
            </w:r>
          </w:p>
        </w:tc>
        <w:tc>
          <w:tcPr>
            <w:tcW w:w="4410" w:type="dxa"/>
            <w:tcMar>
              <w:left w:w="85" w:type="dxa"/>
            </w:tcMar>
            <w:vAlign w:val="center"/>
          </w:tcPr>
          <w:p w14:paraId="0B136F7A" w14:textId="5E69EF15" w:rsidR="00DC7324" w:rsidRPr="00DC7324" w:rsidRDefault="00DC7324" w:rsidP="00DC7324">
            <w:pPr>
              <w:ind w:left="29"/>
              <w:rPr>
                <w:rFonts w:asciiTheme="majorBidi" w:hAnsiTheme="majorBidi" w:cstheme="majorBidi"/>
                <w:bCs/>
              </w:rPr>
            </w:pPr>
            <w:r w:rsidRPr="00DC7324">
              <w:rPr>
                <w:rFonts w:asciiTheme="majorBidi" w:hAnsiTheme="majorBidi" w:cstheme="majorBidi"/>
                <w:bCs/>
              </w:rPr>
              <w:t xml:space="preserve">  </w:t>
            </w:r>
            <w:r w:rsidRPr="003A67AA">
              <w:rPr>
                <w:rFonts w:asciiTheme="majorBidi" w:hAnsiTheme="majorBidi" w:cstheme="majorBidi"/>
                <w:bCs/>
              </w:rPr>
              <w:t>5</w:t>
            </w:r>
            <w:r w:rsidR="00EC324D" w:rsidRPr="00EC324D">
              <w:rPr>
                <w:rFonts w:asciiTheme="majorBidi" w:hAnsiTheme="majorBidi" w:cstheme="majorBidi"/>
                <w:bCs/>
                <w:vertAlign w:val="superscript"/>
              </w:rPr>
              <w:t>th</w:t>
            </w:r>
            <w:r w:rsidRPr="00DC7324">
              <w:rPr>
                <w:rFonts w:asciiTheme="majorBidi" w:hAnsiTheme="majorBidi" w:cstheme="majorBidi"/>
                <w:bCs/>
              </w:rPr>
              <w:t xml:space="preserve"> </w:t>
            </w:r>
            <w:r w:rsidR="007429FC" w:rsidRPr="003A67AA">
              <w:rPr>
                <w:rFonts w:asciiTheme="majorBidi" w:hAnsiTheme="majorBidi" w:cstheme="majorBidi"/>
                <w:bCs/>
              </w:rPr>
              <w:t>February</w:t>
            </w:r>
            <w:r w:rsidRPr="00DC7324">
              <w:rPr>
                <w:rFonts w:asciiTheme="majorBidi" w:hAnsiTheme="majorBidi" w:cstheme="majorBidi"/>
                <w:bCs/>
              </w:rPr>
              <w:t xml:space="preserve"> 2023, at 3:00 pm (Sudan Standard Time)</w:t>
            </w:r>
          </w:p>
        </w:tc>
      </w:tr>
      <w:tr w:rsidR="00DC7324" w:rsidRPr="00DC7324" w14:paraId="6CE21E44" w14:textId="77777777" w:rsidTr="007429FC">
        <w:tc>
          <w:tcPr>
            <w:tcW w:w="4871" w:type="dxa"/>
            <w:shd w:val="clear" w:color="auto" w:fill="DBE5F1" w:themeFill="accent1" w:themeFillTint="33"/>
            <w:tcMar>
              <w:left w:w="85" w:type="dxa"/>
            </w:tcMar>
            <w:vAlign w:val="center"/>
          </w:tcPr>
          <w:p w14:paraId="699928A7" w14:textId="77777777" w:rsidR="00DC7324" w:rsidRPr="00DC7324" w:rsidRDefault="00DC7324" w:rsidP="00DC7324">
            <w:pPr>
              <w:ind w:left="29"/>
              <w:rPr>
                <w:rFonts w:asciiTheme="majorBidi" w:hAnsiTheme="majorBidi" w:cstheme="majorBidi"/>
                <w:bCs/>
              </w:rPr>
            </w:pPr>
            <w:r w:rsidRPr="00DC7324">
              <w:rPr>
                <w:rFonts w:asciiTheme="majorBidi" w:hAnsiTheme="majorBidi" w:cstheme="majorBidi"/>
                <w:bCs/>
              </w:rPr>
              <w:t>SUBMISSION OF BIDS:</w:t>
            </w:r>
          </w:p>
        </w:tc>
        <w:tc>
          <w:tcPr>
            <w:tcW w:w="4410" w:type="dxa"/>
            <w:tcMar>
              <w:left w:w="85" w:type="dxa"/>
            </w:tcMar>
            <w:vAlign w:val="center"/>
          </w:tcPr>
          <w:p w14:paraId="33B9759F" w14:textId="77777777" w:rsidR="00DC7324" w:rsidRPr="00DC7324" w:rsidRDefault="00DC7324" w:rsidP="00DC7324">
            <w:pPr>
              <w:ind w:left="29"/>
              <w:rPr>
                <w:rFonts w:asciiTheme="majorBidi" w:hAnsiTheme="majorBidi" w:cstheme="majorBidi"/>
                <w:bCs/>
              </w:rPr>
            </w:pPr>
            <w:r w:rsidRPr="00DC7324">
              <w:rPr>
                <w:rFonts w:asciiTheme="majorBidi" w:hAnsiTheme="majorBidi" w:cstheme="majorBidi"/>
                <w:bCs/>
              </w:rPr>
              <w:t xml:space="preserve">Bids must be submitted either by hand delivery, email or courier </w:t>
            </w:r>
          </w:p>
        </w:tc>
      </w:tr>
      <w:tr w:rsidR="00DC7324" w:rsidRPr="00DC7324" w14:paraId="6491380B" w14:textId="77777777" w:rsidTr="007429FC">
        <w:tc>
          <w:tcPr>
            <w:tcW w:w="4871" w:type="dxa"/>
            <w:shd w:val="clear" w:color="auto" w:fill="DBE5F1" w:themeFill="accent1" w:themeFillTint="33"/>
            <w:tcMar>
              <w:left w:w="85" w:type="dxa"/>
            </w:tcMar>
            <w:vAlign w:val="center"/>
          </w:tcPr>
          <w:p w14:paraId="39AFF7D0" w14:textId="612BA891" w:rsidR="00DC7324" w:rsidRPr="00DC7324" w:rsidRDefault="00DC7324" w:rsidP="00DC7324">
            <w:pPr>
              <w:ind w:left="29"/>
              <w:rPr>
                <w:rFonts w:asciiTheme="majorBidi" w:hAnsiTheme="majorBidi" w:cstheme="majorBidi"/>
                <w:bCs/>
              </w:rPr>
            </w:pPr>
            <w:r w:rsidRPr="00DC7324">
              <w:rPr>
                <w:rFonts w:asciiTheme="majorBidi" w:hAnsiTheme="majorBidi" w:cstheme="majorBidi"/>
                <w:bCs/>
              </w:rPr>
              <w:t xml:space="preserve">Bids submission </w:t>
            </w:r>
            <w:r w:rsidR="00EC324D">
              <w:rPr>
                <w:rFonts w:asciiTheme="majorBidi" w:hAnsiTheme="majorBidi" w:cstheme="majorBidi"/>
                <w:bCs/>
              </w:rPr>
              <w:t>locations</w:t>
            </w:r>
          </w:p>
        </w:tc>
        <w:tc>
          <w:tcPr>
            <w:tcW w:w="4410" w:type="dxa"/>
            <w:tcMar>
              <w:left w:w="85" w:type="dxa"/>
            </w:tcMar>
            <w:vAlign w:val="center"/>
          </w:tcPr>
          <w:p w14:paraId="2EC2A9A0" w14:textId="77777777" w:rsidR="00DC7324" w:rsidRPr="00DC7324" w:rsidRDefault="00DC7324" w:rsidP="00DC7324">
            <w:pPr>
              <w:ind w:left="29"/>
              <w:rPr>
                <w:rFonts w:asciiTheme="majorBidi" w:hAnsiTheme="majorBidi" w:cstheme="majorBidi"/>
                <w:bCs/>
              </w:rPr>
            </w:pPr>
            <w:r w:rsidRPr="00DC7324">
              <w:rPr>
                <w:rFonts w:asciiTheme="majorBidi" w:hAnsiTheme="majorBidi" w:cstheme="majorBidi"/>
                <w:bCs/>
              </w:rPr>
              <w:t xml:space="preserve">The hand delivery to be submitted to Plan International Office- Located at Al- </w:t>
            </w:r>
            <w:proofErr w:type="spellStart"/>
            <w:r w:rsidRPr="00DC7324">
              <w:rPr>
                <w:rFonts w:asciiTheme="majorBidi" w:hAnsiTheme="majorBidi" w:cstheme="majorBidi"/>
                <w:bCs/>
              </w:rPr>
              <w:t>Amarat</w:t>
            </w:r>
            <w:proofErr w:type="spellEnd"/>
            <w:r w:rsidRPr="00DC7324">
              <w:rPr>
                <w:rFonts w:asciiTheme="majorBidi" w:hAnsiTheme="majorBidi" w:cstheme="majorBidi"/>
                <w:bCs/>
              </w:rPr>
              <w:t xml:space="preserve"> Street 27, block 12, house 26, Khartoum, Sudan.</w:t>
            </w:r>
          </w:p>
          <w:p w14:paraId="7CF22867" w14:textId="77777777" w:rsidR="00DC7324" w:rsidRPr="00DC7324" w:rsidRDefault="00DC7324" w:rsidP="00DC7324">
            <w:pPr>
              <w:ind w:left="29"/>
              <w:rPr>
                <w:rFonts w:asciiTheme="majorBidi" w:hAnsiTheme="majorBidi" w:cstheme="majorBidi"/>
                <w:bCs/>
              </w:rPr>
            </w:pPr>
            <w:r w:rsidRPr="00DC7324">
              <w:rPr>
                <w:rFonts w:asciiTheme="majorBidi" w:hAnsiTheme="majorBidi" w:cstheme="majorBidi"/>
                <w:bCs/>
              </w:rPr>
              <w:t>Email submission to:</w:t>
            </w:r>
          </w:p>
          <w:p w14:paraId="7104E9FB" w14:textId="77777777" w:rsidR="00DC7324" w:rsidRPr="00DC7324" w:rsidRDefault="004E354E" w:rsidP="00DC7324">
            <w:pPr>
              <w:ind w:left="29"/>
              <w:rPr>
                <w:rFonts w:asciiTheme="majorBidi" w:hAnsiTheme="majorBidi" w:cstheme="majorBidi"/>
                <w:bCs/>
              </w:rPr>
            </w:pPr>
            <w:hyperlink r:id="rId16" w:history="1">
              <w:r w:rsidR="00DC7324" w:rsidRPr="003A67AA">
                <w:rPr>
                  <w:rFonts w:asciiTheme="majorBidi" w:hAnsiTheme="majorBidi" w:cstheme="majorBidi"/>
                  <w:bCs/>
                  <w:color w:val="0000FF"/>
                  <w:u w:val="single"/>
                </w:rPr>
                <w:t>Sudan.Procurement@plan-international.org</w:t>
              </w:r>
            </w:hyperlink>
            <w:r w:rsidR="00DC7324" w:rsidRPr="00DC7324">
              <w:rPr>
                <w:rFonts w:asciiTheme="majorBidi" w:hAnsiTheme="majorBidi" w:cstheme="majorBidi"/>
                <w:bCs/>
              </w:rPr>
              <w:t xml:space="preserve"> </w:t>
            </w:r>
          </w:p>
        </w:tc>
      </w:tr>
    </w:tbl>
    <w:p w14:paraId="0458865D" w14:textId="77777777" w:rsidR="00220283" w:rsidRDefault="00220283" w:rsidP="00220283"/>
    <w:p w14:paraId="53275BD3" w14:textId="77777777" w:rsidR="00220283" w:rsidRDefault="00220283" w:rsidP="00220283"/>
    <w:p w14:paraId="5AD12C76" w14:textId="319EB739" w:rsidR="0039713A" w:rsidRPr="001B7B8C" w:rsidRDefault="008071A3" w:rsidP="00DC7324">
      <w:pPr>
        <w:pStyle w:val="heading10"/>
        <w:rPr>
          <w:sz w:val="24"/>
          <w:szCs w:val="24"/>
          <w:lang w:val="en-GB"/>
        </w:rPr>
      </w:pPr>
      <w:bookmarkStart w:id="5" w:name="_Toc124841179"/>
      <w:r w:rsidRPr="008071A3">
        <w:rPr>
          <w:sz w:val="24"/>
          <w:szCs w:val="24"/>
          <w:lang w:val="en-GB"/>
        </w:rPr>
        <w:t xml:space="preserve">Annex: </w:t>
      </w:r>
      <w:proofErr w:type="gramStart"/>
      <w:r w:rsidRPr="008071A3">
        <w:rPr>
          <w:sz w:val="24"/>
          <w:szCs w:val="24"/>
          <w:lang w:val="en-GB"/>
        </w:rPr>
        <w:t>A</w:t>
      </w:r>
      <w:proofErr w:type="gramEnd"/>
      <w:r w:rsidRPr="008071A3">
        <w:rPr>
          <w:sz w:val="24"/>
          <w:szCs w:val="24"/>
          <w:lang w:val="en-GB"/>
        </w:rPr>
        <w:t xml:space="preserve"> </w:t>
      </w:r>
      <w:r w:rsidR="00220283" w:rsidRPr="001B7B8C">
        <w:rPr>
          <w:sz w:val="24"/>
          <w:szCs w:val="24"/>
          <w:lang w:val="en-GB"/>
        </w:rPr>
        <w:t>Evaluation Criteria:</w:t>
      </w:r>
      <w:bookmarkEnd w:id="5"/>
    </w:p>
    <w:p w14:paraId="53772410" w14:textId="77777777" w:rsidR="00220283" w:rsidRDefault="00220283" w:rsidP="00220283">
      <w:pPr>
        <w:rPr>
          <w:b/>
          <w:bCs/>
          <w:lang w:val="en-GB"/>
        </w:rPr>
      </w:pPr>
    </w:p>
    <w:tbl>
      <w:tblPr>
        <w:tblW w:w="10011"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1917"/>
        <w:gridCol w:w="4137"/>
        <w:gridCol w:w="2051"/>
      </w:tblGrid>
      <w:tr w:rsidR="00220283" w:rsidRPr="00850D10" w14:paraId="025FC310" w14:textId="77777777" w:rsidTr="0039713A">
        <w:trPr>
          <w:trHeight w:val="472"/>
        </w:trPr>
        <w:tc>
          <w:tcPr>
            <w:tcW w:w="1906" w:type="dxa"/>
            <w:shd w:val="clear" w:color="auto" w:fill="002060"/>
            <w:noWrap/>
            <w:vAlign w:val="center"/>
            <w:hideMark/>
          </w:tcPr>
          <w:p w14:paraId="1CAF5680" w14:textId="77777777" w:rsidR="00220283" w:rsidRPr="00850D10" w:rsidRDefault="00220283" w:rsidP="0027551C">
            <w:pPr>
              <w:rPr>
                <w:rFonts w:eastAsia="Times New Roman"/>
                <w:b/>
                <w:bCs/>
                <w:sz w:val="20"/>
                <w:lang w:val="en-GB" w:eastAsia="en-GB"/>
              </w:rPr>
            </w:pPr>
            <w:r w:rsidRPr="00850D10">
              <w:rPr>
                <w:rFonts w:eastAsia="Times New Roman"/>
                <w:b/>
                <w:bCs/>
                <w:sz w:val="20"/>
                <w:lang w:val="en-GB" w:eastAsia="en-GB"/>
              </w:rPr>
              <w:t> </w:t>
            </w:r>
          </w:p>
        </w:tc>
        <w:tc>
          <w:tcPr>
            <w:tcW w:w="1917" w:type="dxa"/>
            <w:shd w:val="clear" w:color="auto" w:fill="002060"/>
            <w:vAlign w:val="center"/>
            <w:hideMark/>
          </w:tcPr>
          <w:p w14:paraId="0D963A6E" w14:textId="77777777" w:rsidR="00220283" w:rsidRPr="00850D10" w:rsidRDefault="00220283" w:rsidP="0027551C">
            <w:pPr>
              <w:rPr>
                <w:rFonts w:eastAsia="Times New Roman"/>
                <w:b/>
                <w:bCs/>
                <w:sz w:val="20"/>
                <w:lang w:val="en-GB" w:eastAsia="en-GB"/>
              </w:rPr>
            </w:pPr>
            <w:r w:rsidRPr="00850D10">
              <w:rPr>
                <w:rFonts w:eastAsia="Times New Roman"/>
                <w:b/>
                <w:bCs/>
                <w:sz w:val="20"/>
                <w:lang w:val="en-GB" w:eastAsia="en-GB"/>
              </w:rPr>
              <w:t xml:space="preserve">Criteria </w:t>
            </w:r>
          </w:p>
        </w:tc>
        <w:tc>
          <w:tcPr>
            <w:tcW w:w="4137" w:type="dxa"/>
            <w:shd w:val="clear" w:color="auto" w:fill="002060"/>
            <w:noWrap/>
            <w:vAlign w:val="center"/>
            <w:hideMark/>
          </w:tcPr>
          <w:p w14:paraId="574C3DD7" w14:textId="77777777" w:rsidR="00220283" w:rsidRPr="00850D10" w:rsidRDefault="00220283" w:rsidP="0027551C">
            <w:pPr>
              <w:rPr>
                <w:rFonts w:eastAsia="Times New Roman"/>
                <w:b/>
                <w:bCs/>
                <w:sz w:val="20"/>
                <w:lang w:val="en-GB" w:eastAsia="en-GB"/>
              </w:rPr>
            </w:pPr>
            <w:r w:rsidRPr="00850D10">
              <w:rPr>
                <w:rFonts w:eastAsia="Times New Roman"/>
                <w:b/>
                <w:bCs/>
                <w:sz w:val="20"/>
                <w:lang w:val="en-GB" w:eastAsia="en-GB"/>
              </w:rPr>
              <w:t>Tenderers must demonstrate……</w:t>
            </w:r>
          </w:p>
        </w:tc>
        <w:tc>
          <w:tcPr>
            <w:tcW w:w="2051" w:type="dxa"/>
            <w:shd w:val="clear" w:color="auto" w:fill="002060"/>
            <w:noWrap/>
            <w:vAlign w:val="center"/>
            <w:hideMark/>
          </w:tcPr>
          <w:p w14:paraId="22ED3D92" w14:textId="77777777" w:rsidR="00220283" w:rsidRPr="00850D10" w:rsidRDefault="00220283" w:rsidP="0027551C">
            <w:pPr>
              <w:jc w:val="center"/>
              <w:rPr>
                <w:rFonts w:eastAsia="Times New Roman"/>
                <w:b/>
                <w:bCs/>
                <w:sz w:val="20"/>
                <w:lang w:val="en-GB" w:eastAsia="en-GB"/>
              </w:rPr>
            </w:pPr>
            <w:r w:rsidRPr="00850D10">
              <w:rPr>
                <w:rFonts w:eastAsia="Times New Roman"/>
                <w:b/>
                <w:bCs/>
                <w:sz w:val="20"/>
                <w:lang w:val="en-GB" w:eastAsia="en-GB"/>
              </w:rPr>
              <w:t xml:space="preserve">Weight </w:t>
            </w:r>
          </w:p>
        </w:tc>
      </w:tr>
      <w:tr w:rsidR="00220283" w:rsidRPr="00850D10" w14:paraId="7088FDC1" w14:textId="77777777" w:rsidTr="0039713A">
        <w:trPr>
          <w:trHeight w:val="2685"/>
        </w:trPr>
        <w:tc>
          <w:tcPr>
            <w:tcW w:w="1906" w:type="dxa"/>
            <w:shd w:val="clear" w:color="auto" w:fill="002060"/>
            <w:vAlign w:val="center"/>
          </w:tcPr>
          <w:p w14:paraId="2ECAF90E" w14:textId="77777777" w:rsidR="00220283" w:rsidRPr="00850D10" w:rsidRDefault="00220283" w:rsidP="0027551C">
            <w:pPr>
              <w:jc w:val="center"/>
              <w:rPr>
                <w:rFonts w:eastAsia="Times New Roman"/>
                <w:b/>
                <w:bCs/>
                <w:sz w:val="20"/>
                <w:lang w:val="en-GB" w:eastAsia="en-GB"/>
              </w:rPr>
            </w:pPr>
            <w:r>
              <w:t>Eligibility</w:t>
            </w:r>
          </w:p>
        </w:tc>
        <w:tc>
          <w:tcPr>
            <w:tcW w:w="1917" w:type="dxa"/>
            <w:shd w:val="clear" w:color="auto" w:fill="D9E1F2"/>
            <w:noWrap/>
            <w:vAlign w:val="center"/>
          </w:tcPr>
          <w:p w14:paraId="3BC1696D" w14:textId="77777777" w:rsidR="00220283" w:rsidRPr="00850D10" w:rsidRDefault="00220283" w:rsidP="0027551C">
            <w:pPr>
              <w:rPr>
                <w:rFonts w:eastAsia="Times New Roman"/>
                <w:b/>
                <w:bCs/>
                <w:sz w:val="20"/>
                <w:lang w:val="en-GB" w:eastAsia="en-GB"/>
              </w:rPr>
            </w:pPr>
            <w:r w:rsidRPr="00850D10">
              <w:rPr>
                <w:rFonts w:eastAsia="Times New Roman"/>
                <w:b/>
                <w:bCs/>
                <w:sz w:val="20"/>
                <w:lang w:val="en-GB" w:eastAsia="en-GB"/>
              </w:rPr>
              <w:t>Tender Compliance and Completion</w:t>
            </w:r>
          </w:p>
        </w:tc>
        <w:tc>
          <w:tcPr>
            <w:tcW w:w="4137" w:type="dxa"/>
            <w:shd w:val="clear" w:color="auto" w:fill="D9E1F2"/>
            <w:vAlign w:val="center"/>
          </w:tcPr>
          <w:p w14:paraId="05F65531" w14:textId="77777777" w:rsidR="00220283" w:rsidRPr="00ED0353" w:rsidRDefault="00220283" w:rsidP="001B7B8C">
            <w:pPr>
              <w:pStyle w:val="ListParagraph"/>
              <w:numPr>
                <w:ilvl w:val="0"/>
                <w:numId w:val="18"/>
              </w:numPr>
              <w:jc w:val="left"/>
              <w:rPr>
                <w:rFonts w:eastAsia="Times New Roman"/>
                <w:sz w:val="20"/>
                <w:lang w:val="en-GB" w:eastAsia="en-GB"/>
              </w:rPr>
            </w:pPr>
            <w:r w:rsidRPr="00ED0353">
              <w:rPr>
                <w:rFonts w:eastAsia="Times New Roman"/>
                <w:sz w:val="20"/>
                <w:lang w:val="en-GB" w:eastAsia="en-GB"/>
              </w:rPr>
              <w:t xml:space="preserve">Satisfactory completion of all documentation requested with </w:t>
            </w:r>
            <w:proofErr w:type="gramStart"/>
            <w:r w:rsidRPr="00ED0353">
              <w:rPr>
                <w:rFonts w:eastAsia="Times New Roman"/>
                <w:sz w:val="20"/>
                <w:lang w:val="en-GB" w:eastAsia="en-GB"/>
              </w:rPr>
              <w:t>sufficient</w:t>
            </w:r>
            <w:proofErr w:type="gramEnd"/>
            <w:r w:rsidRPr="00ED0353">
              <w:rPr>
                <w:rFonts w:eastAsia="Times New Roman"/>
                <w:sz w:val="20"/>
                <w:lang w:val="en-GB" w:eastAsia="en-GB"/>
              </w:rPr>
              <w:t xml:space="preserve"> information, submitted no later than the Closing Date specified.</w:t>
            </w:r>
          </w:p>
          <w:p w14:paraId="5EE3ABB7" w14:textId="6D5F762D" w:rsidR="00220283" w:rsidRPr="0039713A" w:rsidRDefault="00220283" w:rsidP="001B7B8C">
            <w:pPr>
              <w:pStyle w:val="ListParagraph"/>
              <w:numPr>
                <w:ilvl w:val="0"/>
                <w:numId w:val="18"/>
              </w:numPr>
              <w:jc w:val="left"/>
              <w:rPr>
                <w:rFonts w:eastAsia="Times New Roman"/>
                <w:sz w:val="20"/>
                <w:lang w:val="en-GB" w:eastAsia="en-GB"/>
              </w:rPr>
            </w:pPr>
            <w:r w:rsidRPr="00ED0353">
              <w:rPr>
                <w:rFonts w:eastAsia="Times New Roman"/>
                <w:sz w:val="20"/>
                <w:lang w:val="en-GB" w:eastAsia="en-GB"/>
              </w:rPr>
              <w:t>Valid Registration Documents. Certificates/</w:t>
            </w:r>
            <w:r w:rsidR="006E4193" w:rsidRPr="00ED0353">
              <w:rPr>
                <w:rFonts w:eastAsia="Times New Roman"/>
                <w:sz w:val="20"/>
                <w:lang w:val="en-GB" w:eastAsia="en-GB"/>
              </w:rPr>
              <w:t>licenses</w:t>
            </w:r>
            <w:r w:rsidR="006E4193">
              <w:rPr>
                <w:rFonts w:eastAsia="Times New Roman"/>
                <w:sz w:val="20"/>
                <w:lang w:val="en-GB" w:eastAsia="en-GB"/>
              </w:rPr>
              <w:t>, …</w:t>
            </w:r>
            <w:r w:rsidRPr="00ED0353">
              <w:rPr>
                <w:rFonts w:eastAsia="Times New Roman"/>
                <w:sz w:val="20"/>
                <w:lang w:val="en-GB" w:eastAsia="en-GB"/>
              </w:rPr>
              <w:t xml:space="preserve"> </w:t>
            </w:r>
          </w:p>
          <w:p w14:paraId="5F3F83D0" w14:textId="77777777" w:rsidR="00220283" w:rsidRPr="00ED0353" w:rsidRDefault="00220283" w:rsidP="001B7B8C">
            <w:pPr>
              <w:pStyle w:val="ListParagraph"/>
              <w:numPr>
                <w:ilvl w:val="0"/>
                <w:numId w:val="18"/>
              </w:numPr>
              <w:jc w:val="left"/>
              <w:rPr>
                <w:rFonts w:eastAsia="Times New Roman"/>
                <w:sz w:val="20"/>
                <w:lang w:val="en-GB" w:eastAsia="en-GB"/>
              </w:rPr>
            </w:pPr>
            <w:r w:rsidRPr="00ED0353">
              <w:rPr>
                <w:rFonts w:eastAsia="Times New Roman"/>
                <w:sz w:val="20"/>
                <w:lang w:val="en-GB" w:eastAsia="en-GB"/>
              </w:rPr>
              <w:t>Agreement to our mandatory policies as set out in ‘Annex E- Non-Staff Code of Conduct.’</w:t>
            </w:r>
          </w:p>
        </w:tc>
        <w:tc>
          <w:tcPr>
            <w:tcW w:w="2051" w:type="dxa"/>
            <w:shd w:val="clear" w:color="auto" w:fill="D9E1F2"/>
            <w:noWrap/>
            <w:vAlign w:val="center"/>
          </w:tcPr>
          <w:p w14:paraId="22B0B7D4" w14:textId="77777777" w:rsidR="00220283" w:rsidRPr="00850D10" w:rsidRDefault="00220283" w:rsidP="0027551C">
            <w:pPr>
              <w:rPr>
                <w:rFonts w:eastAsia="Times New Roman"/>
                <w:b/>
                <w:sz w:val="20"/>
                <w:lang w:val="en-GB" w:eastAsia="en-GB"/>
              </w:rPr>
            </w:pPr>
            <w:r w:rsidRPr="00850D10">
              <w:rPr>
                <w:rFonts w:eastAsia="Times New Roman"/>
                <w:b/>
                <w:sz w:val="20"/>
                <w:lang w:val="en-GB" w:eastAsia="en-GB"/>
              </w:rPr>
              <w:t xml:space="preserve">Pass/Fail. Bidders who do not meet these minimum requirements will not have their Bids further assessed. </w:t>
            </w:r>
          </w:p>
        </w:tc>
      </w:tr>
      <w:tr w:rsidR="00220283" w:rsidRPr="00850D10" w14:paraId="3FB27685" w14:textId="77777777" w:rsidTr="0039713A">
        <w:trPr>
          <w:trHeight w:val="570"/>
        </w:trPr>
        <w:tc>
          <w:tcPr>
            <w:tcW w:w="1906" w:type="dxa"/>
            <w:vMerge w:val="restart"/>
            <w:shd w:val="clear" w:color="auto" w:fill="002060"/>
            <w:vAlign w:val="center"/>
          </w:tcPr>
          <w:p w14:paraId="527BC8BA" w14:textId="77777777" w:rsidR="00220283" w:rsidRPr="00850D10" w:rsidRDefault="00220283" w:rsidP="0027551C">
            <w:pPr>
              <w:jc w:val="center"/>
              <w:rPr>
                <w:rFonts w:eastAsia="Times New Roman"/>
                <w:b/>
                <w:bCs/>
                <w:sz w:val="20"/>
                <w:szCs w:val="20"/>
                <w:lang w:val="en-GB" w:eastAsia="en-GB"/>
              </w:rPr>
            </w:pPr>
            <w:r w:rsidRPr="00850D10">
              <w:rPr>
                <w:rFonts w:eastAsia="Times New Roman"/>
                <w:b/>
                <w:bCs/>
                <w:sz w:val="20"/>
                <w:szCs w:val="20"/>
                <w:lang w:val="en-GB" w:eastAsia="en-GB"/>
              </w:rPr>
              <w:t xml:space="preserve">Technical Proposal </w:t>
            </w:r>
            <w:r w:rsidRPr="00850D10">
              <w:br/>
            </w:r>
            <w:r w:rsidRPr="00850D10">
              <w:rPr>
                <w:rFonts w:eastAsia="Times New Roman"/>
                <w:b/>
                <w:bCs/>
                <w:sz w:val="20"/>
                <w:szCs w:val="20"/>
                <w:lang w:val="en-GB" w:eastAsia="en-GB"/>
              </w:rPr>
              <w:t xml:space="preserve">(65%) </w:t>
            </w:r>
          </w:p>
        </w:tc>
        <w:tc>
          <w:tcPr>
            <w:tcW w:w="1917" w:type="dxa"/>
            <w:shd w:val="clear" w:color="auto" w:fill="D9E1F2"/>
            <w:noWrap/>
            <w:vAlign w:val="center"/>
          </w:tcPr>
          <w:p w14:paraId="71D06BE6" w14:textId="77777777" w:rsidR="00220283" w:rsidRPr="00850D10" w:rsidRDefault="00220283" w:rsidP="0039713A">
            <w:pPr>
              <w:jc w:val="center"/>
              <w:rPr>
                <w:rFonts w:eastAsia="Times New Roman"/>
                <w:b/>
                <w:bCs/>
                <w:i/>
                <w:iCs/>
                <w:sz w:val="20"/>
                <w:lang w:val="en-GB" w:eastAsia="en-GB"/>
              </w:rPr>
            </w:pPr>
            <w:r w:rsidRPr="0064094B">
              <w:rPr>
                <w:rFonts w:eastAsia="Times New Roman"/>
                <w:b/>
                <w:bCs/>
                <w:sz w:val="20"/>
                <w:lang w:val="en-GB" w:eastAsia="en-GB"/>
              </w:rPr>
              <w:t>Service coverage</w:t>
            </w:r>
          </w:p>
        </w:tc>
        <w:tc>
          <w:tcPr>
            <w:tcW w:w="4137" w:type="dxa"/>
            <w:shd w:val="clear" w:color="auto" w:fill="D9E1F2"/>
          </w:tcPr>
          <w:p w14:paraId="63C838B5" w14:textId="45C70FA2" w:rsidR="00220283" w:rsidRPr="00ED0353" w:rsidRDefault="00220283" w:rsidP="001B7B8C">
            <w:pPr>
              <w:pStyle w:val="ListParagraph"/>
              <w:numPr>
                <w:ilvl w:val="0"/>
                <w:numId w:val="19"/>
              </w:numPr>
              <w:spacing w:after="160" w:line="259" w:lineRule="auto"/>
              <w:rPr>
                <w:rFonts w:eastAsia="Times New Roman"/>
                <w:sz w:val="20"/>
                <w:lang w:val="en-GB" w:eastAsia="en-GB"/>
              </w:rPr>
            </w:pPr>
            <w:r w:rsidRPr="00ED0353">
              <w:rPr>
                <w:rFonts w:eastAsia="Times New Roman"/>
                <w:sz w:val="20"/>
                <w:lang w:val="en-GB" w:eastAsia="en-GB"/>
              </w:rPr>
              <w:t>A geographic area, insurer’s capacity to provide medical insurance coverage to Plan staff or any dependents that maybe attached to the scheme in all Plan operational areas (</w:t>
            </w:r>
            <w:proofErr w:type="spellStart"/>
            <w:r w:rsidRPr="00ED0353">
              <w:rPr>
                <w:rFonts w:eastAsia="Times New Roman"/>
                <w:sz w:val="20"/>
                <w:lang w:val="en-GB" w:eastAsia="en-GB"/>
              </w:rPr>
              <w:t>Kassala</w:t>
            </w:r>
            <w:proofErr w:type="spellEnd"/>
            <w:r w:rsidRPr="00ED0353">
              <w:rPr>
                <w:rFonts w:eastAsia="Times New Roman"/>
                <w:sz w:val="20"/>
                <w:lang w:val="en-GB" w:eastAsia="en-GB"/>
              </w:rPr>
              <w:t xml:space="preserve">, WN, Khartoum, NK, </w:t>
            </w:r>
            <w:r w:rsidR="0039713A">
              <w:rPr>
                <w:rFonts w:eastAsia="Times New Roman"/>
                <w:sz w:val="20"/>
                <w:lang w:val="en-GB" w:eastAsia="en-GB"/>
              </w:rPr>
              <w:t xml:space="preserve">N </w:t>
            </w:r>
            <w:r w:rsidRPr="00ED0353">
              <w:rPr>
                <w:rFonts w:eastAsia="Times New Roman"/>
                <w:sz w:val="20"/>
                <w:lang w:val="en-GB" w:eastAsia="en-GB"/>
              </w:rPr>
              <w:t xml:space="preserve">Darfur) </w:t>
            </w:r>
          </w:p>
          <w:p w14:paraId="13347629" w14:textId="77777777" w:rsidR="00220283" w:rsidRPr="00ED0353" w:rsidRDefault="00220283" w:rsidP="001B7B8C">
            <w:pPr>
              <w:pStyle w:val="ListParagraph"/>
              <w:numPr>
                <w:ilvl w:val="0"/>
                <w:numId w:val="19"/>
              </w:numPr>
              <w:spacing w:after="160" w:line="259" w:lineRule="auto"/>
              <w:rPr>
                <w:rFonts w:eastAsia="Times New Roman"/>
                <w:sz w:val="20"/>
                <w:lang w:val="en-GB" w:eastAsia="en-GB"/>
              </w:rPr>
            </w:pPr>
            <w:r w:rsidRPr="00ED0353">
              <w:rPr>
                <w:rFonts w:eastAsia="Times New Roman"/>
                <w:sz w:val="20"/>
                <w:lang w:val="en-GB" w:eastAsia="en-GB"/>
              </w:rPr>
              <w:t xml:space="preserve">Coverage network providers &amp; Kind of the network </w:t>
            </w:r>
          </w:p>
          <w:p w14:paraId="5EA5C6C7" w14:textId="77777777" w:rsidR="00220283" w:rsidRPr="00ED0353" w:rsidRDefault="00220283" w:rsidP="001B7B8C">
            <w:pPr>
              <w:pStyle w:val="ListParagraph"/>
              <w:numPr>
                <w:ilvl w:val="0"/>
                <w:numId w:val="19"/>
              </w:numPr>
              <w:spacing w:after="160" w:line="259" w:lineRule="auto"/>
              <w:rPr>
                <w:rFonts w:eastAsia="Times New Roman"/>
                <w:i/>
                <w:iCs/>
                <w:sz w:val="20"/>
                <w:lang w:val="en-GB" w:eastAsia="en-GB"/>
              </w:rPr>
            </w:pPr>
            <w:r w:rsidRPr="00ED0353">
              <w:rPr>
                <w:rFonts w:eastAsia="Times New Roman"/>
                <w:sz w:val="20"/>
                <w:lang w:val="en-GB" w:eastAsia="en-GB"/>
              </w:rPr>
              <w:t>Exclusions outside the health insurance coverage or any limitation</w:t>
            </w:r>
          </w:p>
        </w:tc>
        <w:tc>
          <w:tcPr>
            <w:tcW w:w="2051" w:type="dxa"/>
            <w:shd w:val="clear" w:color="auto" w:fill="D9E1F2"/>
            <w:noWrap/>
            <w:vAlign w:val="center"/>
          </w:tcPr>
          <w:p w14:paraId="18C7AFDD" w14:textId="77777777" w:rsidR="00220283" w:rsidRPr="00ED0353" w:rsidRDefault="00220283" w:rsidP="0027551C">
            <w:pPr>
              <w:jc w:val="center"/>
              <w:rPr>
                <w:rFonts w:eastAsia="Times New Roman"/>
                <w:b/>
                <w:sz w:val="20"/>
                <w:lang w:val="en-GB" w:eastAsia="en-GB"/>
              </w:rPr>
            </w:pPr>
            <w:r w:rsidRPr="00ED0353">
              <w:rPr>
                <w:rFonts w:eastAsia="Times New Roman"/>
                <w:b/>
                <w:sz w:val="20"/>
                <w:lang w:val="en-GB" w:eastAsia="en-GB"/>
              </w:rPr>
              <w:t>30%</w:t>
            </w:r>
          </w:p>
        </w:tc>
      </w:tr>
      <w:tr w:rsidR="00220283" w:rsidRPr="00850D10" w14:paraId="3AADB52E" w14:textId="77777777" w:rsidTr="0039713A">
        <w:trPr>
          <w:trHeight w:val="859"/>
        </w:trPr>
        <w:tc>
          <w:tcPr>
            <w:tcW w:w="1906" w:type="dxa"/>
            <w:vMerge/>
            <w:shd w:val="clear" w:color="auto" w:fill="002060"/>
            <w:vAlign w:val="center"/>
            <w:hideMark/>
          </w:tcPr>
          <w:p w14:paraId="3C799FDD" w14:textId="77777777" w:rsidR="00220283" w:rsidRPr="00850D10" w:rsidRDefault="00220283" w:rsidP="0027551C">
            <w:pPr>
              <w:jc w:val="center"/>
              <w:rPr>
                <w:rFonts w:eastAsia="Times New Roman"/>
                <w:b/>
                <w:bCs/>
                <w:sz w:val="20"/>
                <w:lang w:val="en-GB" w:eastAsia="en-GB"/>
              </w:rPr>
            </w:pPr>
          </w:p>
        </w:tc>
        <w:tc>
          <w:tcPr>
            <w:tcW w:w="1917" w:type="dxa"/>
            <w:shd w:val="clear" w:color="auto" w:fill="D9E1F2"/>
            <w:noWrap/>
            <w:vAlign w:val="center"/>
          </w:tcPr>
          <w:p w14:paraId="20F6A912" w14:textId="77777777" w:rsidR="00220283" w:rsidRPr="0039713A" w:rsidRDefault="00220283" w:rsidP="0027551C">
            <w:pPr>
              <w:rPr>
                <w:rFonts w:eastAsia="Times New Roman"/>
                <w:b/>
                <w:bCs/>
                <w:sz w:val="20"/>
                <w:lang w:val="en-GB" w:eastAsia="en-GB"/>
              </w:rPr>
            </w:pPr>
            <w:r w:rsidRPr="0039713A">
              <w:rPr>
                <w:rFonts w:eastAsia="Times New Roman"/>
                <w:b/>
                <w:bCs/>
                <w:sz w:val="20"/>
                <w:lang w:val="en-GB" w:eastAsia="en-GB"/>
              </w:rPr>
              <w:t xml:space="preserve">Medical Benefits </w:t>
            </w:r>
          </w:p>
          <w:p w14:paraId="31C0CB77" w14:textId="77777777" w:rsidR="00220283" w:rsidRPr="0039713A" w:rsidRDefault="00220283" w:rsidP="0027551C">
            <w:pPr>
              <w:rPr>
                <w:rFonts w:eastAsia="Times New Roman"/>
                <w:b/>
                <w:bCs/>
                <w:sz w:val="20"/>
                <w:lang w:val="en-GB" w:eastAsia="en-GB"/>
              </w:rPr>
            </w:pPr>
            <w:r w:rsidRPr="0039713A">
              <w:rPr>
                <w:rFonts w:eastAsia="Times New Roman"/>
                <w:b/>
                <w:bCs/>
                <w:sz w:val="20"/>
                <w:lang w:val="en-GB" w:eastAsia="en-GB"/>
              </w:rPr>
              <w:t>Cover</w:t>
            </w:r>
          </w:p>
        </w:tc>
        <w:tc>
          <w:tcPr>
            <w:tcW w:w="4137" w:type="dxa"/>
            <w:shd w:val="clear" w:color="auto" w:fill="D9E1F2"/>
            <w:vAlign w:val="center"/>
          </w:tcPr>
          <w:p w14:paraId="4C4A6959" w14:textId="77777777" w:rsidR="00220283" w:rsidRPr="00ED0353" w:rsidRDefault="00220283" w:rsidP="001B7B8C">
            <w:pPr>
              <w:pStyle w:val="ListParagraph"/>
              <w:numPr>
                <w:ilvl w:val="0"/>
                <w:numId w:val="17"/>
              </w:numPr>
              <w:spacing w:after="160" w:line="259" w:lineRule="auto"/>
              <w:jc w:val="left"/>
              <w:rPr>
                <w:rFonts w:eastAsia="Times New Roman"/>
                <w:i/>
                <w:iCs/>
                <w:sz w:val="20"/>
                <w:lang w:val="en-GB" w:eastAsia="en-GB"/>
              </w:rPr>
            </w:pPr>
            <w:r>
              <w:rPr>
                <w:rFonts w:eastAsia="Times New Roman"/>
                <w:i/>
                <w:iCs/>
                <w:sz w:val="20"/>
                <w:lang w:val="en-GB" w:eastAsia="en-GB"/>
              </w:rPr>
              <w:t>B</w:t>
            </w:r>
            <w:r w:rsidRPr="00ED0353">
              <w:rPr>
                <w:rFonts w:eastAsia="Times New Roman"/>
                <w:i/>
                <w:iCs/>
                <w:sz w:val="20"/>
                <w:lang w:val="en-GB" w:eastAsia="en-GB"/>
              </w:rPr>
              <w:t xml:space="preserve">enefits stipulated within the medical scheme being offered and </w:t>
            </w:r>
          </w:p>
          <w:p w14:paraId="5DB8625B" w14:textId="77777777" w:rsidR="00220283" w:rsidRPr="00ED0353" w:rsidRDefault="00220283" w:rsidP="001B7B8C">
            <w:pPr>
              <w:pStyle w:val="ListParagraph"/>
              <w:numPr>
                <w:ilvl w:val="0"/>
                <w:numId w:val="17"/>
              </w:numPr>
              <w:spacing w:after="160" w:line="259" w:lineRule="auto"/>
              <w:jc w:val="left"/>
              <w:rPr>
                <w:rFonts w:eastAsia="Times New Roman"/>
                <w:i/>
                <w:iCs/>
                <w:sz w:val="20"/>
                <w:lang w:val="en-GB" w:eastAsia="en-GB"/>
              </w:rPr>
            </w:pPr>
            <w:r>
              <w:rPr>
                <w:rFonts w:eastAsia="Times New Roman"/>
                <w:i/>
                <w:iCs/>
                <w:sz w:val="20"/>
                <w:lang w:val="en-GB" w:eastAsia="en-GB"/>
              </w:rPr>
              <w:t>T</w:t>
            </w:r>
            <w:r w:rsidRPr="00ED0353">
              <w:rPr>
                <w:rFonts w:eastAsia="Times New Roman"/>
                <w:i/>
                <w:iCs/>
                <w:sz w:val="20"/>
                <w:lang w:val="en-GB" w:eastAsia="en-GB"/>
              </w:rPr>
              <w:t>he limits under each benefit coverage</w:t>
            </w:r>
          </w:p>
        </w:tc>
        <w:tc>
          <w:tcPr>
            <w:tcW w:w="2051" w:type="dxa"/>
            <w:shd w:val="clear" w:color="auto" w:fill="D9E1F2"/>
            <w:noWrap/>
            <w:vAlign w:val="center"/>
          </w:tcPr>
          <w:p w14:paraId="05A233E6" w14:textId="77777777" w:rsidR="00220283" w:rsidRPr="0064094B" w:rsidRDefault="00220283" w:rsidP="0027551C">
            <w:pPr>
              <w:jc w:val="center"/>
              <w:rPr>
                <w:rFonts w:eastAsia="Times New Roman"/>
                <w:b/>
                <w:sz w:val="20"/>
                <w:lang w:val="en-GB" w:eastAsia="en-GB"/>
              </w:rPr>
            </w:pPr>
            <w:r w:rsidRPr="0064094B">
              <w:rPr>
                <w:rFonts w:eastAsia="Times New Roman"/>
                <w:b/>
                <w:sz w:val="20"/>
                <w:lang w:val="en-GB" w:eastAsia="en-GB"/>
              </w:rPr>
              <w:t>15%</w:t>
            </w:r>
          </w:p>
        </w:tc>
      </w:tr>
      <w:tr w:rsidR="00220283" w:rsidRPr="00850D10" w14:paraId="16FF7184" w14:textId="77777777" w:rsidTr="0039713A">
        <w:trPr>
          <w:trHeight w:val="688"/>
        </w:trPr>
        <w:tc>
          <w:tcPr>
            <w:tcW w:w="1906" w:type="dxa"/>
            <w:vMerge/>
            <w:shd w:val="clear" w:color="auto" w:fill="002060"/>
            <w:vAlign w:val="center"/>
            <w:hideMark/>
          </w:tcPr>
          <w:p w14:paraId="350C6926" w14:textId="77777777" w:rsidR="00220283" w:rsidRPr="00850D10" w:rsidRDefault="00220283" w:rsidP="0027551C">
            <w:pPr>
              <w:rPr>
                <w:rFonts w:eastAsia="Times New Roman"/>
                <w:b/>
                <w:bCs/>
                <w:sz w:val="20"/>
                <w:lang w:val="en-GB" w:eastAsia="en-GB"/>
              </w:rPr>
            </w:pPr>
          </w:p>
        </w:tc>
        <w:tc>
          <w:tcPr>
            <w:tcW w:w="1917" w:type="dxa"/>
            <w:shd w:val="clear" w:color="auto" w:fill="D9E1F2"/>
            <w:noWrap/>
            <w:vAlign w:val="center"/>
            <w:hideMark/>
          </w:tcPr>
          <w:p w14:paraId="382A9C90" w14:textId="5CB627E5" w:rsidR="00220283" w:rsidRPr="0039713A" w:rsidRDefault="00220283" w:rsidP="0027551C">
            <w:pPr>
              <w:rPr>
                <w:rFonts w:eastAsia="Times New Roman"/>
                <w:b/>
                <w:bCs/>
                <w:sz w:val="20"/>
                <w:lang w:val="en-GB" w:eastAsia="en-GB"/>
              </w:rPr>
            </w:pPr>
            <w:proofErr w:type="gramStart"/>
            <w:r w:rsidRPr="0039713A">
              <w:rPr>
                <w:rFonts w:eastAsia="Times New Roman"/>
                <w:b/>
                <w:bCs/>
                <w:sz w:val="20"/>
                <w:lang w:val="en-GB" w:eastAsia="en-GB"/>
              </w:rPr>
              <w:t xml:space="preserve">Past </w:t>
            </w:r>
            <w:r w:rsidR="006E4193">
              <w:rPr>
                <w:rFonts w:eastAsia="Times New Roman"/>
                <w:b/>
                <w:bCs/>
                <w:sz w:val="20"/>
                <w:lang w:val="en-GB" w:eastAsia="en-GB"/>
              </w:rPr>
              <w:t>E</w:t>
            </w:r>
            <w:r w:rsidRPr="0039713A">
              <w:rPr>
                <w:rFonts w:eastAsia="Times New Roman"/>
                <w:b/>
                <w:bCs/>
                <w:sz w:val="20"/>
                <w:lang w:val="en-GB" w:eastAsia="en-GB"/>
              </w:rPr>
              <w:t>xperience</w:t>
            </w:r>
            <w:proofErr w:type="gramEnd"/>
          </w:p>
        </w:tc>
        <w:tc>
          <w:tcPr>
            <w:tcW w:w="4137" w:type="dxa"/>
            <w:shd w:val="clear" w:color="auto" w:fill="D9E1F2"/>
            <w:vAlign w:val="center"/>
            <w:hideMark/>
          </w:tcPr>
          <w:p w14:paraId="55C51E46" w14:textId="77777777" w:rsidR="00220283" w:rsidRPr="00ED0353" w:rsidRDefault="00220283" w:rsidP="001B7B8C">
            <w:pPr>
              <w:pStyle w:val="ListParagraph"/>
              <w:numPr>
                <w:ilvl w:val="0"/>
                <w:numId w:val="16"/>
              </w:numPr>
              <w:jc w:val="left"/>
              <w:rPr>
                <w:rFonts w:eastAsia="Times New Roman"/>
                <w:i/>
                <w:iCs/>
                <w:sz w:val="20"/>
                <w:lang w:val="en-GB" w:eastAsia="en-GB"/>
              </w:rPr>
            </w:pPr>
            <w:r w:rsidRPr="00ED0353">
              <w:rPr>
                <w:rFonts w:eastAsia="Times New Roman"/>
                <w:i/>
                <w:iCs/>
                <w:sz w:val="20"/>
                <w:lang w:val="en-GB" w:eastAsia="en-GB"/>
              </w:rPr>
              <w:t xml:space="preserve">Bidders ability to demonstrate relevant experience and technical knowledge of the services required, experience working with the UN and other INGOs. </w:t>
            </w:r>
          </w:p>
          <w:p w14:paraId="062734BB" w14:textId="77777777" w:rsidR="00220283" w:rsidRPr="00ED0353" w:rsidRDefault="00220283" w:rsidP="001B7B8C">
            <w:pPr>
              <w:pStyle w:val="ListParagraph"/>
              <w:numPr>
                <w:ilvl w:val="0"/>
                <w:numId w:val="16"/>
              </w:numPr>
              <w:jc w:val="left"/>
              <w:rPr>
                <w:rFonts w:eastAsia="Times New Roman"/>
                <w:i/>
                <w:iCs/>
                <w:sz w:val="20"/>
                <w:lang w:val="en-GB" w:eastAsia="en-GB"/>
              </w:rPr>
            </w:pPr>
            <w:r w:rsidRPr="00ED0353">
              <w:rPr>
                <w:rFonts w:eastAsia="Times New Roman"/>
                <w:i/>
                <w:iCs/>
                <w:sz w:val="20"/>
                <w:lang w:val="en-GB" w:eastAsia="en-GB"/>
              </w:rPr>
              <w:t>Having good track-record. Minimum of 5 years’ experience.</w:t>
            </w:r>
          </w:p>
        </w:tc>
        <w:tc>
          <w:tcPr>
            <w:tcW w:w="2051" w:type="dxa"/>
            <w:shd w:val="clear" w:color="auto" w:fill="D9E1F2"/>
            <w:noWrap/>
            <w:vAlign w:val="center"/>
            <w:hideMark/>
          </w:tcPr>
          <w:p w14:paraId="291EA07C" w14:textId="77777777" w:rsidR="00220283" w:rsidRPr="0064094B" w:rsidRDefault="00220283" w:rsidP="0027551C">
            <w:pPr>
              <w:jc w:val="center"/>
              <w:rPr>
                <w:rFonts w:eastAsia="Times New Roman"/>
                <w:b/>
                <w:sz w:val="20"/>
                <w:lang w:val="en-GB" w:eastAsia="en-GB"/>
              </w:rPr>
            </w:pPr>
            <w:r w:rsidRPr="0064094B">
              <w:rPr>
                <w:rFonts w:eastAsia="Times New Roman"/>
                <w:b/>
                <w:sz w:val="20"/>
                <w:lang w:val="en-GB" w:eastAsia="en-GB"/>
              </w:rPr>
              <w:t>10%</w:t>
            </w:r>
          </w:p>
        </w:tc>
      </w:tr>
      <w:tr w:rsidR="0039713A" w:rsidRPr="00850D10" w14:paraId="45383CA4" w14:textId="77777777" w:rsidTr="0039713A">
        <w:trPr>
          <w:trHeight w:val="688"/>
        </w:trPr>
        <w:tc>
          <w:tcPr>
            <w:tcW w:w="1906" w:type="dxa"/>
            <w:vMerge/>
            <w:shd w:val="clear" w:color="auto" w:fill="002060"/>
            <w:vAlign w:val="center"/>
          </w:tcPr>
          <w:p w14:paraId="54D642AD" w14:textId="77777777" w:rsidR="0039713A" w:rsidRPr="00850D10" w:rsidRDefault="0039713A" w:rsidP="0027551C">
            <w:pPr>
              <w:rPr>
                <w:rFonts w:eastAsia="Times New Roman"/>
                <w:b/>
                <w:bCs/>
                <w:sz w:val="20"/>
                <w:lang w:val="en-GB" w:eastAsia="en-GB"/>
              </w:rPr>
            </w:pPr>
          </w:p>
        </w:tc>
        <w:tc>
          <w:tcPr>
            <w:tcW w:w="1917" w:type="dxa"/>
            <w:shd w:val="clear" w:color="auto" w:fill="D9E1F2"/>
            <w:noWrap/>
            <w:vAlign w:val="center"/>
          </w:tcPr>
          <w:p w14:paraId="3AC8CBA0" w14:textId="3FF85F50" w:rsidR="0039713A" w:rsidRPr="0039713A" w:rsidRDefault="0039713A" w:rsidP="0027551C">
            <w:pPr>
              <w:rPr>
                <w:rFonts w:eastAsia="Times New Roman"/>
                <w:b/>
                <w:bCs/>
                <w:sz w:val="20"/>
                <w:lang w:val="en-GB" w:eastAsia="en-GB"/>
              </w:rPr>
            </w:pPr>
            <w:r w:rsidRPr="0039713A">
              <w:rPr>
                <w:rFonts w:eastAsia="Times New Roman"/>
                <w:b/>
                <w:bCs/>
                <w:sz w:val="20"/>
                <w:lang w:val="en-GB" w:eastAsia="en-GB"/>
              </w:rPr>
              <w:t>Efficient process for submitting claims</w:t>
            </w:r>
          </w:p>
        </w:tc>
        <w:tc>
          <w:tcPr>
            <w:tcW w:w="4137" w:type="dxa"/>
            <w:shd w:val="clear" w:color="auto" w:fill="D9E1F2"/>
            <w:vAlign w:val="center"/>
          </w:tcPr>
          <w:p w14:paraId="44389EBA" w14:textId="02F754D2" w:rsidR="0039713A" w:rsidRPr="0039713A" w:rsidRDefault="0039713A" w:rsidP="001B7B8C">
            <w:pPr>
              <w:pStyle w:val="ListParagraph"/>
              <w:numPr>
                <w:ilvl w:val="0"/>
                <w:numId w:val="16"/>
              </w:numPr>
              <w:jc w:val="left"/>
              <w:rPr>
                <w:rFonts w:eastAsia="Times New Roman"/>
                <w:sz w:val="20"/>
                <w:lang w:val="en-GB" w:eastAsia="en-GB"/>
              </w:rPr>
            </w:pPr>
            <w:r w:rsidRPr="0039713A">
              <w:rPr>
                <w:rFonts w:eastAsia="Times New Roman"/>
                <w:sz w:val="20"/>
                <w:lang w:val="en-GB" w:eastAsia="en-GB"/>
              </w:rPr>
              <w:t>Efficient process for submitting claims from unaffiliated providers for reimbursement (clearly indicate the process in the proposal &amp; the lead-time</w:t>
            </w:r>
          </w:p>
        </w:tc>
        <w:tc>
          <w:tcPr>
            <w:tcW w:w="2051" w:type="dxa"/>
            <w:shd w:val="clear" w:color="auto" w:fill="D9E1F2"/>
            <w:noWrap/>
            <w:vAlign w:val="center"/>
          </w:tcPr>
          <w:p w14:paraId="4B2E2B19" w14:textId="03AA2DB6" w:rsidR="0039713A" w:rsidRPr="0064094B" w:rsidRDefault="0039713A" w:rsidP="0027551C">
            <w:pPr>
              <w:jc w:val="center"/>
              <w:rPr>
                <w:rFonts w:eastAsia="Times New Roman"/>
                <w:b/>
                <w:sz w:val="20"/>
                <w:lang w:val="en-GB" w:eastAsia="en-GB"/>
              </w:rPr>
            </w:pPr>
            <w:r w:rsidRPr="0039713A">
              <w:rPr>
                <w:rFonts w:eastAsia="Times New Roman"/>
                <w:b/>
                <w:sz w:val="20"/>
                <w:lang w:val="en-GB" w:eastAsia="en-GB"/>
              </w:rPr>
              <w:t>5%</w:t>
            </w:r>
          </w:p>
        </w:tc>
      </w:tr>
      <w:tr w:rsidR="0039713A" w:rsidRPr="00850D10" w14:paraId="2F255A6C" w14:textId="77777777" w:rsidTr="0039713A">
        <w:trPr>
          <w:trHeight w:val="688"/>
        </w:trPr>
        <w:tc>
          <w:tcPr>
            <w:tcW w:w="1906" w:type="dxa"/>
            <w:vMerge/>
            <w:shd w:val="clear" w:color="auto" w:fill="002060"/>
            <w:vAlign w:val="center"/>
          </w:tcPr>
          <w:p w14:paraId="26DC4431" w14:textId="77777777" w:rsidR="0039713A" w:rsidRPr="00850D10" w:rsidRDefault="0039713A" w:rsidP="0027551C">
            <w:pPr>
              <w:rPr>
                <w:rFonts w:eastAsia="Times New Roman"/>
                <w:b/>
                <w:bCs/>
                <w:sz w:val="20"/>
                <w:lang w:val="en-GB" w:eastAsia="en-GB"/>
              </w:rPr>
            </w:pPr>
          </w:p>
        </w:tc>
        <w:tc>
          <w:tcPr>
            <w:tcW w:w="1917" w:type="dxa"/>
            <w:shd w:val="clear" w:color="auto" w:fill="D9E1F2"/>
            <w:noWrap/>
            <w:vAlign w:val="center"/>
          </w:tcPr>
          <w:p w14:paraId="6B30C917" w14:textId="2BC31A61" w:rsidR="0039713A" w:rsidRPr="0039713A" w:rsidRDefault="0039713A" w:rsidP="0027551C">
            <w:pPr>
              <w:rPr>
                <w:rFonts w:eastAsia="Times New Roman"/>
                <w:b/>
                <w:bCs/>
                <w:sz w:val="20"/>
                <w:lang w:val="en-GB" w:eastAsia="en-GB"/>
              </w:rPr>
            </w:pPr>
            <w:r w:rsidRPr="0039713A">
              <w:rPr>
                <w:rFonts w:eastAsia="Times New Roman"/>
                <w:b/>
                <w:bCs/>
                <w:sz w:val="20"/>
                <w:lang w:val="en-GB" w:eastAsia="en-GB"/>
              </w:rPr>
              <w:t>Deductible</w:t>
            </w:r>
          </w:p>
        </w:tc>
        <w:tc>
          <w:tcPr>
            <w:tcW w:w="4137" w:type="dxa"/>
            <w:shd w:val="clear" w:color="auto" w:fill="D9E1F2"/>
            <w:vAlign w:val="center"/>
          </w:tcPr>
          <w:p w14:paraId="499F6786" w14:textId="3DB5171F" w:rsidR="0039713A" w:rsidRPr="0039713A" w:rsidRDefault="0039713A" w:rsidP="001B7B8C">
            <w:pPr>
              <w:pStyle w:val="ListParagraph"/>
              <w:numPr>
                <w:ilvl w:val="0"/>
                <w:numId w:val="16"/>
              </w:numPr>
              <w:jc w:val="left"/>
              <w:rPr>
                <w:rFonts w:eastAsia="Times New Roman"/>
                <w:sz w:val="20"/>
                <w:lang w:val="en-GB" w:eastAsia="en-GB"/>
              </w:rPr>
            </w:pPr>
            <w:r w:rsidRPr="0039713A">
              <w:rPr>
                <w:rFonts w:eastAsia="Times New Roman"/>
                <w:sz w:val="20"/>
                <w:lang w:val="en-GB" w:eastAsia="en-GB"/>
              </w:rPr>
              <w:t>Amount you must pay out of pocket before your coverage kicks in</w:t>
            </w:r>
          </w:p>
        </w:tc>
        <w:tc>
          <w:tcPr>
            <w:tcW w:w="2051" w:type="dxa"/>
            <w:shd w:val="clear" w:color="auto" w:fill="D9E1F2"/>
            <w:noWrap/>
            <w:vAlign w:val="center"/>
          </w:tcPr>
          <w:p w14:paraId="03535660" w14:textId="7A7E197B" w:rsidR="0039713A" w:rsidRPr="0064094B" w:rsidRDefault="0039713A" w:rsidP="0027551C">
            <w:pPr>
              <w:jc w:val="center"/>
              <w:rPr>
                <w:rFonts w:eastAsia="Times New Roman"/>
                <w:b/>
                <w:sz w:val="20"/>
                <w:lang w:val="en-GB" w:eastAsia="en-GB"/>
              </w:rPr>
            </w:pPr>
            <w:r w:rsidRPr="0039713A">
              <w:rPr>
                <w:rFonts w:eastAsia="Times New Roman"/>
                <w:b/>
                <w:sz w:val="20"/>
                <w:lang w:val="en-GB" w:eastAsia="en-GB"/>
              </w:rPr>
              <w:t>5%</w:t>
            </w:r>
          </w:p>
        </w:tc>
      </w:tr>
      <w:tr w:rsidR="00220283" w:rsidRPr="00850D10" w14:paraId="5D9114D2" w14:textId="77777777" w:rsidTr="0039713A">
        <w:trPr>
          <w:trHeight w:val="1189"/>
        </w:trPr>
        <w:tc>
          <w:tcPr>
            <w:tcW w:w="1906" w:type="dxa"/>
            <w:shd w:val="clear" w:color="auto" w:fill="002060"/>
            <w:vAlign w:val="center"/>
            <w:hideMark/>
          </w:tcPr>
          <w:p w14:paraId="3B72DF64" w14:textId="77777777" w:rsidR="00220283" w:rsidRPr="00850D10" w:rsidRDefault="00220283" w:rsidP="0027551C">
            <w:pPr>
              <w:jc w:val="center"/>
              <w:rPr>
                <w:rFonts w:eastAsia="Times New Roman"/>
                <w:b/>
                <w:bCs/>
                <w:sz w:val="20"/>
                <w:szCs w:val="20"/>
                <w:lang w:val="en-GB" w:eastAsia="en-GB"/>
              </w:rPr>
            </w:pPr>
            <w:r w:rsidRPr="00850D10">
              <w:rPr>
                <w:b/>
                <w:bCs/>
                <w:sz w:val="20"/>
                <w:szCs w:val="20"/>
                <w:lang w:val="en-GB" w:eastAsia="en-GB"/>
              </w:rPr>
              <w:t>Gender Responsive (5%)</w:t>
            </w:r>
          </w:p>
        </w:tc>
        <w:tc>
          <w:tcPr>
            <w:tcW w:w="1917" w:type="dxa"/>
            <w:shd w:val="clear" w:color="auto" w:fill="D9E1F2"/>
            <w:noWrap/>
            <w:vAlign w:val="center"/>
            <w:hideMark/>
          </w:tcPr>
          <w:p w14:paraId="40F0D38C" w14:textId="77777777" w:rsidR="00220283" w:rsidRPr="00850D10" w:rsidRDefault="00220283" w:rsidP="0027551C">
            <w:pPr>
              <w:rPr>
                <w:rFonts w:eastAsia="Times New Roman"/>
                <w:b/>
                <w:bCs/>
                <w:sz w:val="20"/>
                <w:szCs w:val="20"/>
                <w:lang w:val="en-GB" w:eastAsia="en-GB"/>
              </w:rPr>
            </w:pPr>
            <w:r w:rsidRPr="00850D10">
              <w:rPr>
                <w:rFonts w:eastAsia="Times New Roman"/>
                <w:b/>
                <w:bCs/>
                <w:sz w:val="20"/>
                <w:szCs w:val="20"/>
                <w:lang w:val="en-GB" w:eastAsia="en-GB"/>
              </w:rPr>
              <w:t xml:space="preserve">Gender Sensitive Practices and Policies </w:t>
            </w:r>
          </w:p>
        </w:tc>
        <w:tc>
          <w:tcPr>
            <w:tcW w:w="4137" w:type="dxa"/>
            <w:shd w:val="clear" w:color="auto" w:fill="D9E1F2"/>
            <w:vAlign w:val="center"/>
            <w:hideMark/>
          </w:tcPr>
          <w:p w14:paraId="71F081FD" w14:textId="77777777" w:rsidR="00220283" w:rsidRPr="00850D10" w:rsidRDefault="00220283" w:rsidP="0027551C">
            <w:pPr>
              <w:rPr>
                <w:rFonts w:eastAsia="Times New Roman"/>
                <w:sz w:val="20"/>
                <w:szCs w:val="20"/>
                <w:lang w:val="en-GB" w:eastAsia="en-GB"/>
              </w:rPr>
            </w:pPr>
            <w:r w:rsidRPr="00850D10">
              <w:rPr>
                <w:rFonts w:eastAsia="Times New Roman"/>
                <w:sz w:val="20"/>
                <w:szCs w:val="20"/>
                <w:lang w:val="en-GB" w:eastAsia="en-GB"/>
              </w:rPr>
              <w:t>As part of our ongoing Gender Responsive</w:t>
            </w:r>
          </w:p>
          <w:p w14:paraId="5E1C8EDE" w14:textId="0A30EFF5" w:rsidR="00220283" w:rsidRPr="006E4193" w:rsidRDefault="00220283" w:rsidP="006E4193">
            <w:pPr>
              <w:pStyle w:val="ListParagraph"/>
              <w:numPr>
                <w:ilvl w:val="0"/>
                <w:numId w:val="0"/>
              </w:numPr>
              <w:ind w:left="360"/>
              <w:rPr>
                <w:rFonts w:eastAsia="Times New Roman"/>
                <w:sz w:val="20"/>
                <w:szCs w:val="20"/>
                <w:lang w:val="en-GB" w:eastAsia="en-GB"/>
              </w:rPr>
            </w:pPr>
            <w:r w:rsidRPr="00850D10">
              <w:rPr>
                <w:rFonts w:eastAsia="Times New Roman"/>
                <w:sz w:val="20"/>
                <w:szCs w:val="20"/>
                <w:lang w:val="en-GB" w:eastAsia="en-GB"/>
              </w:rPr>
              <w:t>Procurement Initiatives, Bidders will be</w:t>
            </w:r>
            <w:r w:rsidR="006E4193">
              <w:rPr>
                <w:rFonts w:eastAsia="Times New Roman"/>
                <w:sz w:val="20"/>
                <w:szCs w:val="20"/>
                <w:lang w:val="en-GB" w:eastAsia="en-GB"/>
              </w:rPr>
              <w:t xml:space="preserve"> </w:t>
            </w:r>
            <w:r w:rsidRPr="006E4193">
              <w:rPr>
                <w:rFonts w:eastAsia="Times New Roman"/>
                <w:sz w:val="20"/>
                <w:szCs w:val="20"/>
                <w:lang w:val="en-GB" w:eastAsia="en-GB"/>
              </w:rPr>
              <w:t>allocated 5% of the overall score if they meet</w:t>
            </w:r>
            <w:r w:rsidR="006E4193">
              <w:rPr>
                <w:rFonts w:eastAsia="Times New Roman"/>
                <w:sz w:val="20"/>
                <w:szCs w:val="20"/>
                <w:lang w:val="en-GB" w:eastAsia="en-GB"/>
              </w:rPr>
              <w:t xml:space="preserve"> </w:t>
            </w:r>
            <w:r w:rsidRPr="006E4193">
              <w:rPr>
                <w:rFonts w:eastAsia="Times New Roman"/>
                <w:sz w:val="20"/>
                <w:szCs w:val="20"/>
                <w:lang w:val="en-GB" w:eastAsia="en-GB"/>
              </w:rPr>
              <w:t>one or more of the following:</w:t>
            </w:r>
          </w:p>
          <w:p w14:paraId="08A1CF9D" w14:textId="77777777" w:rsidR="00220283" w:rsidRPr="00850D10" w:rsidRDefault="00220283" w:rsidP="0027551C">
            <w:pPr>
              <w:ind w:left="851"/>
              <w:jc w:val="both"/>
              <w:rPr>
                <w:rFonts w:eastAsia="Times New Roman"/>
                <w:sz w:val="20"/>
                <w:szCs w:val="20"/>
                <w:lang w:val="en-GB" w:eastAsia="en-GB"/>
              </w:rPr>
            </w:pPr>
          </w:p>
          <w:p w14:paraId="42A68244" w14:textId="77777777" w:rsidR="00220283" w:rsidRPr="00850D10" w:rsidRDefault="00220283" w:rsidP="001B7B8C">
            <w:pPr>
              <w:pStyle w:val="ListParagraph"/>
              <w:numPr>
                <w:ilvl w:val="0"/>
                <w:numId w:val="14"/>
              </w:numPr>
              <w:jc w:val="left"/>
              <w:rPr>
                <w:rFonts w:eastAsia="Times New Roman"/>
                <w:sz w:val="20"/>
                <w:szCs w:val="20"/>
                <w:lang w:eastAsia="en-GB"/>
              </w:rPr>
            </w:pPr>
            <w:r w:rsidRPr="00850D10">
              <w:rPr>
                <w:rFonts w:eastAsia="Times New Roman"/>
                <w:sz w:val="20"/>
                <w:szCs w:val="20"/>
                <w:lang w:val="en-GB" w:eastAsia="en-GB"/>
              </w:rPr>
              <w:t>If headed up by a woman</w:t>
            </w:r>
          </w:p>
          <w:p w14:paraId="08E04871" w14:textId="77777777" w:rsidR="00220283" w:rsidRPr="00850D10" w:rsidRDefault="00220283" w:rsidP="001B7B8C">
            <w:pPr>
              <w:pStyle w:val="ListParagraph"/>
              <w:numPr>
                <w:ilvl w:val="0"/>
                <w:numId w:val="14"/>
              </w:numPr>
              <w:jc w:val="left"/>
              <w:rPr>
                <w:sz w:val="20"/>
                <w:szCs w:val="20"/>
                <w:lang w:val="en-GB" w:eastAsia="en-GB"/>
              </w:rPr>
            </w:pPr>
            <w:r w:rsidRPr="00850D10">
              <w:rPr>
                <w:rFonts w:eastAsia="Times New Roman"/>
                <w:sz w:val="20"/>
                <w:szCs w:val="20"/>
                <w:lang w:val="en-GB" w:eastAsia="en-GB"/>
              </w:rPr>
              <w:t>If supplier is a women-owned business:</w:t>
            </w:r>
            <w:r w:rsidRPr="00850D10">
              <w:rPr>
                <w:rFonts w:ascii="Calibri" w:eastAsia="Calibri" w:hAnsi="Calibri" w:cs="Calibri"/>
                <w:sz w:val="36"/>
                <w:szCs w:val="36"/>
                <w:lang w:val="en-GB"/>
              </w:rPr>
              <w:t xml:space="preserve"> </w:t>
            </w:r>
            <w:r w:rsidRPr="00850D10">
              <w:rPr>
                <w:sz w:val="20"/>
                <w:szCs w:val="20"/>
                <w:lang w:val="en-GB" w:eastAsia="en-GB"/>
              </w:rPr>
              <w:t>A legal entity in any field that is more than 51% owned, managed, and controlled by one or more women.</w:t>
            </w:r>
          </w:p>
          <w:p w14:paraId="1F47D372" w14:textId="77777777" w:rsidR="00220283" w:rsidRPr="00850D10" w:rsidRDefault="00220283" w:rsidP="001B7B8C">
            <w:pPr>
              <w:pStyle w:val="ListParagraph"/>
              <w:numPr>
                <w:ilvl w:val="0"/>
                <w:numId w:val="14"/>
              </w:numPr>
              <w:jc w:val="left"/>
              <w:rPr>
                <w:rFonts w:eastAsia="Times New Roman"/>
                <w:sz w:val="20"/>
                <w:szCs w:val="20"/>
                <w:lang w:eastAsia="en-GB"/>
              </w:rPr>
            </w:pPr>
            <w:r w:rsidRPr="00850D10">
              <w:rPr>
                <w:rFonts w:eastAsia="Times New Roman"/>
                <w:sz w:val="20"/>
                <w:szCs w:val="20"/>
                <w:lang w:val="en-GB" w:eastAsia="en-GB"/>
              </w:rPr>
              <w:t>If the % of women in management positions is over 35%</w:t>
            </w:r>
          </w:p>
          <w:p w14:paraId="21877F54" w14:textId="77777777" w:rsidR="00220283" w:rsidRPr="00850D10" w:rsidRDefault="00220283" w:rsidP="001B7B8C">
            <w:pPr>
              <w:pStyle w:val="ListParagraph"/>
              <w:numPr>
                <w:ilvl w:val="0"/>
                <w:numId w:val="14"/>
              </w:numPr>
              <w:jc w:val="left"/>
              <w:rPr>
                <w:rFonts w:eastAsia="Times New Roman"/>
                <w:sz w:val="20"/>
                <w:szCs w:val="20"/>
                <w:lang w:val="en-GB" w:eastAsia="en-GB"/>
              </w:rPr>
            </w:pPr>
            <w:r w:rsidRPr="00850D10">
              <w:rPr>
                <w:rFonts w:eastAsia="Times New Roman"/>
                <w:sz w:val="20"/>
                <w:szCs w:val="20"/>
                <w:lang w:val="en-GB" w:eastAsia="en-GB"/>
              </w:rPr>
              <w:t xml:space="preserve"> If % of women workers is 55% or above</w:t>
            </w:r>
          </w:p>
          <w:p w14:paraId="662C74DB" w14:textId="77777777" w:rsidR="00220283" w:rsidRPr="00850D10" w:rsidRDefault="00220283" w:rsidP="001B7B8C">
            <w:pPr>
              <w:pStyle w:val="ListParagraph"/>
              <w:numPr>
                <w:ilvl w:val="0"/>
                <w:numId w:val="14"/>
              </w:numPr>
              <w:jc w:val="left"/>
              <w:rPr>
                <w:rFonts w:eastAsia="Times New Roman"/>
                <w:sz w:val="20"/>
                <w:szCs w:val="20"/>
                <w:lang w:val="en-GB" w:eastAsia="en-GB"/>
              </w:rPr>
            </w:pPr>
            <w:r w:rsidRPr="00850D10">
              <w:rPr>
                <w:rFonts w:eastAsia="Times New Roman"/>
                <w:sz w:val="20"/>
                <w:szCs w:val="20"/>
                <w:lang w:val="en-GB" w:eastAsia="en-GB"/>
              </w:rPr>
              <w:t xml:space="preserve">If robust gender equality initiatives are in place and active. E.g. WEPs signed, gender equality procurement policy, any additional gender-sensitive program implemented. </w:t>
            </w:r>
          </w:p>
        </w:tc>
        <w:tc>
          <w:tcPr>
            <w:tcW w:w="2051" w:type="dxa"/>
            <w:shd w:val="clear" w:color="auto" w:fill="D9E1F2"/>
            <w:noWrap/>
            <w:vAlign w:val="center"/>
            <w:hideMark/>
          </w:tcPr>
          <w:p w14:paraId="528BF05E" w14:textId="77777777" w:rsidR="00220283" w:rsidRPr="00850D10" w:rsidRDefault="00220283" w:rsidP="0027551C">
            <w:pPr>
              <w:jc w:val="center"/>
              <w:rPr>
                <w:rFonts w:eastAsia="Times New Roman"/>
                <w:b/>
                <w:bCs/>
                <w:sz w:val="20"/>
                <w:szCs w:val="20"/>
                <w:lang w:val="en-GB" w:eastAsia="en-GB"/>
              </w:rPr>
            </w:pPr>
            <w:r>
              <w:rPr>
                <w:rFonts w:eastAsia="Times New Roman"/>
                <w:b/>
                <w:bCs/>
                <w:sz w:val="20"/>
                <w:szCs w:val="20"/>
                <w:lang w:val="en-GB" w:eastAsia="en-GB"/>
              </w:rPr>
              <w:t>5%</w:t>
            </w:r>
          </w:p>
        </w:tc>
      </w:tr>
      <w:tr w:rsidR="00220283" w:rsidRPr="00850D10" w14:paraId="4D309AA9" w14:textId="77777777" w:rsidTr="0039713A">
        <w:trPr>
          <w:trHeight w:val="1189"/>
        </w:trPr>
        <w:tc>
          <w:tcPr>
            <w:tcW w:w="1906" w:type="dxa"/>
            <w:shd w:val="clear" w:color="auto" w:fill="002060"/>
            <w:vAlign w:val="center"/>
            <w:hideMark/>
          </w:tcPr>
          <w:p w14:paraId="21D8B1DB" w14:textId="77777777" w:rsidR="00220283" w:rsidRPr="00850D10" w:rsidRDefault="00220283" w:rsidP="0027551C">
            <w:pPr>
              <w:jc w:val="center"/>
              <w:rPr>
                <w:b/>
                <w:bCs/>
                <w:sz w:val="20"/>
                <w:szCs w:val="20"/>
                <w:lang w:val="en-GB" w:eastAsia="en-GB"/>
              </w:rPr>
            </w:pPr>
            <w:r w:rsidRPr="00850D10">
              <w:rPr>
                <w:b/>
                <w:bCs/>
                <w:sz w:val="20"/>
                <w:szCs w:val="20"/>
                <w:lang w:val="en-GB" w:eastAsia="en-GB"/>
              </w:rPr>
              <w:t xml:space="preserve">Financial Proposal </w:t>
            </w:r>
            <w:r w:rsidRPr="00850D10">
              <w:rPr>
                <w:b/>
                <w:bCs/>
                <w:sz w:val="20"/>
                <w:szCs w:val="20"/>
                <w:lang w:val="en-GB" w:eastAsia="en-GB"/>
              </w:rPr>
              <w:br/>
              <w:t>(30%)</w:t>
            </w:r>
          </w:p>
        </w:tc>
        <w:tc>
          <w:tcPr>
            <w:tcW w:w="1917" w:type="dxa"/>
            <w:shd w:val="clear" w:color="auto" w:fill="D9E1F2"/>
            <w:noWrap/>
            <w:vAlign w:val="center"/>
            <w:hideMark/>
          </w:tcPr>
          <w:p w14:paraId="112BD1D0" w14:textId="77777777" w:rsidR="00220283" w:rsidRPr="00850D10" w:rsidRDefault="00220283" w:rsidP="0027551C">
            <w:pPr>
              <w:rPr>
                <w:rFonts w:eastAsia="Times New Roman"/>
                <w:b/>
                <w:bCs/>
                <w:sz w:val="20"/>
                <w:szCs w:val="20"/>
                <w:lang w:val="en-GB" w:eastAsia="en-GB"/>
              </w:rPr>
            </w:pPr>
            <w:r w:rsidRPr="00850D10">
              <w:rPr>
                <w:rFonts w:eastAsia="Times New Roman"/>
                <w:b/>
                <w:bCs/>
                <w:sz w:val="20"/>
                <w:szCs w:val="20"/>
                <w:lang w:val="en-GB" w:eastAsia="en-GB"/>
              </w:rPr>
              <w:t xml:space="preserve">Pricing Schedule </w:t>
            </w:r>
          </w:p>
        </w:tc>
        <w:tc>
          <w:tcPr>
            <w:tcW w:w="4137" w:type="dxa"/>
            <w:shd w:val="clear" w:color="auto" w:fill="D9E1F2"/>
            <w:vAlign w:val="center"/>
            <w:hideMark/>
          </w:tcPr>
          <w:p w14:paraId="591CD554" w14:textId="77777777" w:rsidR="00220283" w:rsidRPr="00850D10" w:rsidRDefault="00220283" w:rsidP="001B7B8C">
            <w:pPr>
              <w:pStyle w:val="ListParagraph"/>
              <w:numPr>
                <w:ilvl w:val="0"/>
                <w:numId w:val="13"/>
              </w:numPr>
              <w:rPr>
                <w:rFonts w:eastAsia="Times New Roman"/>
                <w:sz w:val="20"/>
                <w:szCs w:val="20"/>
                <w:lang w:val="en-GB" w:eastAsia="en-GB"/>
              </w:rPr>
            </w:pPr>
            <w:r w:rsidRPr="00850D10">
              <w:rPr>
                <w:rFonts w:eastAsia="Times New Roman"/>
                <w:sz w:val="20"/>
                <w:szCs w:val="20"/>
                <w:lang w:val="en-GB" w:eastAsia="en-GB"/>
              </w:rPr>
              <w:t>Completion of ‘Annex B – Pricing Schedule’ with all requested information</w:t>
            </w:r>
          </w:p>
          <w:p w14:paraId="4230DD45" w14:textId="77777777" w:rsidR="00220283" w:rsidRPr="00850D10" w:rsidRDefault="00220283" w:rsidP="001B7B8C">
            <w:pPr>
              <w:pStyle w:val="ListParagraph"/>
              <w:numPr>
                <w:ilvl w:val="0"/>
                <w:numId w:val="13"/>
              </w:numPr>
              <w:rPr>
                <w:rFonts w:eastAsia="Times New Roman"/>
                <w:sz w:val="20"/>
                <w:szCs w:val="20"/>
                <w:lang w:val="en-GB" w:eastAsia="en-GB"/>
              </w:rPr>
            </w:pPr>
            <w:r w:rsidRPr="00850D10">
              <w:rPr>
                <w:rFonts w:eastAsia="Times New Roman"/>
                <w:sz w:val="20"/>
                <w:szCs w:val="20"/>
                <w:lang w:val="en-GB" w:eastAsia="en-GB"/>
              </w:rPr>
              <w:t>Fixed pricing</w:t>
            </w:r>
          </w:p>
          <w:p w14:paraId="67A56D2A" w14:textId="77777777" w:rsidR="00220283" w:rsidRPr="00850D10" w:rsidRDefault="00220283" w:rsidP="001B7B8C">
            <w:pPr>
              <w:pStyle w:val="ListParagraph"/>
              <w:numPr>
                <w:ilvl w:val="0"/>
                <w:numId w:val="13"/>
              </w:numPr>
              <w:rPr>
                <w:rFonts w:eastAsia="Times New Roman"/>
                <w:sz w:val="20"/>
                <w:szCs w:val="20"/>
                <w:lang w:val="en-GB" w:eastAsia="en-GB"/>
              </w:rPr>
            </w:pPr>
            <w:r w:rsidRPr="00850D10">
              <w:rPr>
                <w:rFonts w:eastAsia="Times New Roman"/>
                <w:sz w:val="20"/>
                <w:szCs w:val="20"/>
                <w:lang w:val="en-GB" w:eastAsia="en-GB"/>
              </w:rPr>
              <w:t xml:space="preserve">Economically advantageous for the organisation    </w:t>
            </w:r>
          </w:p>
          <w:p w14:paraId="5059E0F0" w14:textId="77777777" w:rsidR="00220283" w:rsidRPr="00850D10" w:rsidRDefault="00220283" w:rsidP="0027551C">
            <w:pPr>
              <w:rPr>
                <w:rFonts w:eastAsia="Times New Roman"/>
                <w:sz w:val="20"/>
                <w:szCs w:val="20"/>
                <w:lang w:val="en-GB" w:eastAsia="en-GB"/>
              </w:rPr>
            </w:pPr>
          </w:p>
        </w:tc>
        <w:tc>
          <w:tcPr>
            <w:tcW w:w="2051" w:type="dxa"/>
            <w:shd w:val="clear" w:color="auto" w:fill="D9E1F2"/>
            <w:noWrap/>
            <w:vAlign w:val="center"/>
            <w:hideMark/>
          </w:tcPr>
          <w:p w14:paraId="23173A9F" w14:textId="77777777" w:rsidR="00220283" w:rsidRPr="00850D10" w:rsidRDefault="00220283" w:rsidP="0027551C">
            <w:pPr>
              <w:jc w:val="center"/>
              <w:rPr>
                <w:rFonts w:eastAsia="Times New Roman"/>
                <w:b/>
                <w:bCs/>
                <w:sz w:val="20"/>
                <w:szCs w:val="20"/>
                <w:lang w:val="en-GB" w:eastAsia="en-GB"/>
              </w:rPr>
            </w:pPr>
            <w:r>
              <w:rPr>
                <w:rFonts w:eastAsia="Times New Roman"/>
                <w:b/>
                <w:bCs/>
                <w:sz w:val="20"/>
                <w:szCs w:val="20"/>
                <w:lang w:val="en-GB" w:eastAsia="en-GB"/>
              </w:rPr>
              <w:t>30%</w:t>
            </w:r>
          </w:p>
        </w:tc>
      </w:tr>
    </w:tbl>
    <w:p w14:paraId="5CAA2860" w14:textId="77777777" w:rsidR="00220283" w:rsidRPr="00B56FDB" w:rsidRDefault="00220283" w:rsidP="00220283">
      <w:pPr>
        <w:rPr>
          <w:b/>
          <w:bCs/>
          <w:lang w:val="en-GB"/>
        </w:rPr>
      </w:pPr>
    </w:p>
    <w:p w14:paraId="06DBC2B2" w14:textId="77777777" w:rsidR="00220283" w:rsidRDefault="00220283" w:rsidP="00220283">
      <w:pPr>
        <w:rPr>
          <w:b/>
          <w:bCs/>
          <w:lang w:val="en-GB"/>
        </w:rPr>
      </w:pPr>
    </w:p>
    <w:p w14:paraId="036AE7D5" w14:textId="00BE5E85" w:rsidR="00093A42" w:rsidRDefault="00220283" w:rsidP="00667CEB">
      <w:pPr>
        <w:pStyle w:val="heading10"/>
        <w:rPr>
          <w:lang w:val="en-GB"/>
        </w:rPr>
      </w:pPr>
      <w:r>
        <w:rPr>
          <w:lang w:val="en-GB"/>
        </w:rPr>
        <w:t xml:space="preserve"> </w:t>
      </w:r>
      <w:bookmarkStart w:id="6" w:name="_Toc124841180"/>
      <w:r>
        <w:rPr>
          <w:lang w:val="en-GB"/>
        </w:rPr>
        <w:t>Terms and conditions:</w:t>
      </w:r>
      <w:bookmarkEnd w:id="6"/>
      <w:r>
        <w:rPr>
          <w:lang w:val="en-GB"/>
        </w:rPr>
        <w:t xml:space="preserve"> </w:t>
      </w:r>
    </w:p>
    <w:p w14:paraId="27E89A3D" w14:textId="77777777" w:rsidR="00667CEB" w:rsidRPr="00667CEB" w:rsidRDefault="00667CEB" w:rsidP="00667CEB">
      <w:pPr>
        <w:pStyle w:val="heading10"/>
        <w:numPr>
          <w:ilvl w:val="0"/>
          <w:numId w:val="0"/>
        </w:numPr>
        <w:ind w:left="141"/>
        <w:rPr>
          <w:lang w:val="en-GB"/>
        </w:rPr>
      </w:pPr>
    </w:p>
    <w:p w14:paraId="2575FD51" w14:textId="77777777" w:rsidR="00093A42" w:rsidRPr="00093A42" w:rsidRDefault="00093A42" w:rsidP="00093A42">
      <w:pPr>
        <w:jc w:val="both"/>
        <w:rPr>
          <w:sz w:val="22"/>
          <w:szCs w:val="22"/>
        </w:rPr>
      </w:pPr>
      <w:r w:rsidRPr="00093A42">
        <w:rPr>
          <w:sz w:val="22"/>
          <w:szCs w:val="22"/>
        </w:rPr>
        <w:t>By submitting a Bid as part of this Tender process, you also acknowledge and understand that:</w:t>
      </w:r>
    </w:p>
    <w:p w14:paraId="3A83CCCA" w14:textId="77777777" w:rsidR="00093A42" w:rsidRPr="00093A42" w:rsidRDefault="00093A42" w:rsidP="00093A42">
      <w:pPr>
        <w:jc w:val="both"/>
        <w:rPr>
          <w:sz w:val="22"/>
          <w:szCs w:val="22"/>
        </w:rPr>
      </w:pPr>
    </w:p>
    <w:p w14:paraId="6D543C58" w14:textId="77777777" w:rsidR="00093A42" w:rsidRPr="00093A42" w:rsidRDefault="00093A42" w:rsidP="001B7B8C">
      <w:pPr>
        <w:numPr>
          <w:ilvl w:val="0"/>
          <w:numId w:val="15"/>
        </w:numPr>
        <w:contextualSpacing/>
        <w:jc w:val="both"/>
        <w:rPr>
          <w:sz w:val="22"/>
          <w:szCs w:val="22"/>
        </w:rPr>
      </w:pPr>
      <w:r w:rsidRPr="00093A42">
        <w:rPr>
          <w:sz w:val="22"/>
          <w:szCs w:val="22"/>
        </w:rPr>
        <w:t>Plan International will not be liable for any costs or expenses incurred in the preparation of your offer</w:t>
      </w:r>
    </w:p>
    <w:p w14:paraId="539BE970" w14:textId="77777777" w:rsidR="00093A42" w:rsidRPr="00093A42" w:rsidRDefault="00093A42" w:rsidP="001B7B8C">
      <w:pPr>
        <w:numPr>
          <w:ilvl w:val="0"/>
          <w:numId w:val="15"/>
        </w:numPr>
        <w:contextualSpacing/>
        <w:jc w:val="both"/>
        <w:rPr>
          <w:sz w:val="22"/>
          <w:szCs w:val="22"/>
        </w:rPr>
      </w:pPr>
      <w:r w:rsidRPr="00093A42">
        <w:rPr>
          <w:sz w:val="22"/>
          <w:szCs w:val="22"/>
        </w:rPr>
        <w:t xml:space="preserve">You or your company will undergo vetting checks against an Anti-Terrorism and Sanctions Database as part of due diligence protocols </w:t>
      </w:r>
    </w:p>
    <w:p w14:paraId="1F575611" w14:textId="77777777" w:rsidR="00093A42" w:rsidRPr="00093A42" w:rsidRDefault="00093A42" w:rsidP="001B7B8C">
      <w:pPr>
        <w:numPr>
          <w:ilvl w:val="0"/>
          <w:numId w:val="15"/>
        </w:numPr>
        <w:contextualSpacing/>
        <w:jc w:val="both"/>
        <w:rPr>
          <w:sz w:val="22"/>
          <w:szCs w:val="22"/>
        </w:rPr>
      </w:pPr>
      <w:r w:rsidRPr="00093A42">
        <w:rPr>
          <w:sz w:val="22"/>
          <w:szCs w:val="22"/>
        </w:rPr>
        <w:t>Plan International reserves the right to keep confidential the circumstances that have been considered for the selection of the offers</w:t>
      </w:r>
    </w:p>
    <w:p w14:paraId="748D7E9F" w14:textId="77777777" w:rsidR="00093A42" w:rsidRPr="00093A42" w:rsidRDefault="00093A42" w:rsidP="001B7B8C">
      <w:pPr>
        <w:numPr>
          <w:ilvl w:val="0"/>
          <w:numId w:val="15"/>
        </w:numPr>
        <w:contextualSpacing/>
        <w:jc w:val="both"/>
        <w:rPr>
          <w:sz w:val="22"/>
          <w:szCs w:val="22"/>
        </w:rPr>
      </w:pPr>
      <w:r w:rsidRPr="00093A42">
        <w:rPr>
          <w:sz w:val="22"/>
          <w:szCs w:val="22"/>
        </w:rPr>
        <w:t>Part of the evaluation process may include a presentation from the Bidder and a site visit by Plan International staff, where applicable and necessary</w:t>
      </w:r>
    </w:p>
    <w:p w14:paraId="733F9FA8" w14:textId="77777777" w:rsidR="00093A42" w:rsidRPr="00093A42" w:rsidRDefault="00093A42" w:rsidP="001B7B8C">
      <w:pPr>
        <w:numPr>
          <w:ilvl w:val="0"/>
          <w:numId w:val="15"/>
        </w:numPr>
        <w:contextualSpacing/>
        <w:jc w:val="both"/>
        <w:rPr>
          <w:sz w:val="22"/>
          <w:szCs w:val="22"/>
        </w:rPr>
      </w:pPr>
      <w:r w:rsidRPr="00093A42">
        <w:rPr>
          <w:sz w:val="22"/>
          <w:szCs w:val="22"/>
        </w:rPr>
        <w:t>Plan International reserves the right to alter the schedule of tender and contract awarding</w:t>
      </w:r>
    </w:p>
    <w:p w14:paraId="6ADCE0A5" w14:textId="77777777" w:rsidR="00093A42" w:rsidRPr="00093A42" w:rsidRDefault="00093A42" w:rsidP="001B7B8C">
      <w:pPr>
        <w:numPr>
          <w:ilvl w:val="0"/>
          <w:numId w:val="15"/>
        </w:numPr>
        <w:contextualSpacing/>
        <w:jc w:val="both"/>
        <w:rPr>
          <w:sz w:val="22"/>
          <w:szCs w:val="22"/>
        </w:rPr>
      </w:pPr>
      <w:r w:rsidRPr="00093A42">
        <w:rPr>
          <w:sz w:val="22"/>
          <w:szCs w:val="22"/>
        </w:rPr>
        <w:t>Plan International reserves the right to cancel this tender process at any time and not to award any contract</w:t>
      </w:r>
    </w:p>
    <w:p w14:paraId="36A31A72" w14:textId="77777777" w:rsidR="00093A42" w:rsidRPr="00093A42" w:rsidRDefault="00093A42" w:rsidP="001B7B8C">
      <w:pPr>
        <w:numPr>
          <w:ilvl w:val="0"/>
          <w:numId w:val="15"/>
        </w:numPr>
        <w:contextualSpacing/>
        <w:jc w:val="both"/>
        <w:rPr>
          <w:sz w:val="22"/>
          <w:szCs w:val="22"/>
        </w:rPr>
      </w:pPr>
      <w:r w:rsidRPr="00093A42">
        <w:rPr>
          <w:sz w:val="22"/>
          <w:szCs w:val="22"/>
        </w:rPr>
        <w:lastRenderedPageBreak/>
        <w:t xml:space="preserve">Plan International reserves the right not to enter into or award a contract </w:t>
      </w:r>
      <w:proofErr w:type="gramStart"/>
      <w:r w:rsidRPr="00093A42">
        <w:rPr>
          <w:sz w:val="22"/>
          <w:szCs w:val="22"/>
        </w:rPr>
        <w:t>as a result of</w:t>
      </w:r>
      <w:proofErr w:type="gramEnd"/>
      <w:r w:rsidRPr="00093A42">
        <w:rPr>
          <w:sz w:val="22"/>
          <w:szCs w:val="22"/>
        </w:rPr>
        <w:t xml:space="preserve"> this invitation to tender</w:t>
      </w:r>
    </w:p>
    <w:p w14:paraId="2A3A4EAC" w14:textId="77777777" w:rsidR="00093A42" w:rsidRPr="00093A42" w:rsidRDefault="00093A42" w:rsidP="001B7B8C">
      <w:pPr>
        <w:numPr>
          <w:ilvl w:val="0"/>
          <w:numId w:val="15"/>
        </w:numPr>
        <w:contextualSpacing/>
        <w:jc w:val="both"/>
        <w:rPr>
          <w:sz w:val="22"/>
          <w:szCs w:val="22"/>
        </w:rPr>
      </w:pPr>
      <w:r w:rsidRPr="00093A42">
        <w:rPr>
          <w:sz w:val="22"/>
          <w:szCs w:val="22"/>
        </w:rPr>
        <w:t>Plan International does not bind itself to accept the lowest, or any offer</w:t>
      </w:r>
    </w:p>
    <w:p w14:paraId="19E8EC5C" w14:textId="77777777" w:rsidR="00093A42" w:rsidRPr="00093A42" w:rsidRDefault="00093A42" w:rsidP="001B7B8C">
      <w:pPr>
        <w:numPr>
          <w:ilvl w:val="0"/>
          <w:numId w:val="15"/>
        </w:numPr>
        <w:contextualSpacing/>
        <w:jc w:val="both"/>
        <w:rPr>
          <w:sz w:val="22"/>
          <w:szCs w:val="22"/>
        </w:rPr>
      </w:pPr>
      <w:r w:rsidRPr="00093A42">
        <w:rPr>
          <w:sz w:val="22"/>
          <w:szCs w:val="22"/>
        </w:rPr>
        <w:t>Any attempt by the Bidder to obtain confidential information, enter into unlawful agreements with competitors or influence the evaluation committee or Plan International during the process of examining, clarifying, evaluating and comparing tenders will lead to the rejection of its offers and may result in the termination of a current contract where applicable</w:t>
      </w:r>
    </w:p>
    <w:p w14:paraId="17C05107" w14:textId="77777777" w:rsidR="00093A42" w:rsidRPr="00093A42" w:rsidRDefault="00093A42" w:rsidP="001B7B8C">
      <w:pPr>
        <w:numPr>
          <w:ilvl w:val="0"/>
          <w:numId w:val="15"/>
        </w:numPr>
        <w:contextualSpacing/>
        <w:jc w:val="both"/>
        <w:rPr>
          <w:sz w:val="22"/>
        </w:rPr>
      </w:pPr>
      <w:r w:rsidRPr="00093A42">
        <w:rPr>
          <w:sz w:val="22"/>
        </w:rPr>
        <w:t>You accept in full and without restriction the conditions governing this tender as the sole basis of this competition, whatever its own conditions of sale may be, which you hereby waive</w:t>
      </w:r>
    </w:p>
    <w:p w14:paraId="47F13795" w14:textId="77777777" w:rsidR="00093A42" w:rsidRPr="00093A42" w:rsidRDefault="00093A42" w:rsidP="001B7B8C">
      <w:pPr>
        <w:numPr>
          <w:ilvl w:val="0"/>
          <w:numId w:val="15"/>
        </w:numPr>
        <w:contextualSpacing/>
        <w:jc w:val="both"/>
        <w:rPr>
          <w:sz w:val="22"/>
        </w:rPr>
      </w:pPr>
      <w:r w:rsidRPr="00093A42">
        <w:rPr>
          <w:sz w:val="22"/>
        </w:rPr>
        <w:t>You have examined carefully, understood and comply with all conditions, instructions, forms, provisions and specifications contained in this tender dossier. You are aware that failure to submit a tender containing all the information and documentation expressly required, within the deadline specified, may lead to the rejection of the tender at Plan International’s discretion</w:t>
      </w:r>
    </w:p>
    <w:p w14:paraId="0BEE3842" w14:textId="77777777" w:rsidR="00093A42" w:rsidRPr="00093A42" w:rsidRDefault="00093A42" w:rsidP="001B7B8C">
      <w:pPr>
        <w:numPr>
          <w:ilvl w:val="0"/>
          <w:numId w:val="15"/>
        </w:numPr>
        <w:contextualSpacing/>
        <w:jc w:val="both"/>
        <w:rPr>
          <w:sz w:val="22"/>
        </w:rPr>
      </w:pPr>
      <w:r w:rsidRPr="00093A42">
        <w:rPr>
          <w:sz w:val="22"/>
        </w:rPr>
        <w:t>You are not aware of any corruption practice in relation to this competition. Should such a situation arise, we shall immediately inform Plan International in writing</w:t>
      </w:r>
    </w:p>
    <w:p w14:paraId="4CF0E962" w14:textId="77777777" w:rsidR="00093A42" w:rsidRPr="00093A42" w:rsidRDefault="00093A42" w:rsidP="001B7B8C">
      <w:pPr>
        <w:numPr>
          <w:ilvl w:val="0"/>
          <w:numId w:val="15"/>
        </w:numPr>
        <w:contextualSpacing/>
        <w:jc w:val="both"/>
        <w:rPr>
          <w:sz w:val="22"/>
        </w:rPr>
      </w:pPr>
      <w:r w:rsidRPr="00093A42">
        <w:rPr>
          <w:sz w:val="22"/>
        </w:rPr>
        <w:t xml:space="preserve">You declare that you are affected by no potential conflict of interest, and that you and our staff have no </w:t>
      </w:r>
      <w:proofErr w:type="gramStart"/>
      <w:r w:rsidRPr="00093A42">
        <w:rPr>
          <w:sz w:val="22"/>
        </w:rPr>
        <w:t>particular link</w:t>
      </w:r>
      <w:proofErr w:type="gramEnd"/>
      <w:r w:rsidRPr="00093A42">
        <w:rPr>
          <w:sz w:val="22"/>
        </w:rPr>
        <w:t xml:space="preserve"> with other Bidders or parties involved in this competition. Should such a situation arise during performance of the contract, you shall immediately inform Plan International in writing</w:t>
      </w:r>
    </w:p>
    <w:p w14:paraId="0C1561F8" w14:textId="76F0BC8E" w:rsidR="00093A42" w:rsidRPr="00093A42" w:rsidRDefault="00093A42" w:rsidP="001B7B8C">
      <w:pPr>
        <w:numPr>
          <w:ilvl w:val="0"/>
          <w:numId w:val="15"/>
        </w:numPr>
        <w:contextualSpacing/>
        <w:jc w:val="both"/>
        <w:rPr>
          <w:sz w:val="22"/>
        </w:rPr>
      </w:pPr>
      <w:r w:rsidRPr="00093A42">
        <w:rPr>
          <w:sz w:val="22"/>
        </w:rPr>
        <w:t xml:space="preserve">You accept Plan International’s standard terms of payment which </w:t>
      </w:r>
      <w:proofErr w:type="gramStart"/>
      <w:r w:rsidRPr="00093A42">
        <w:rPr>
          <w:sz w:val="22"/>
        </w:rPr>
        <w:t xml:space="preserve">are </w:t>
      </w:r>
      <w:r w:rsidRPr="00093A42">
        <w:rPr>
          <w:b/>
          <w:sz w:val="22"/>
        </w:rPr>
        <w:t>30 days</w:t>
      </w:r>
      <w:r w:rsidRPr="00093A42">
        <w:rPr>
          <w:sz w:val="22"/>
        </w:rPr>
        <w:t xml:space="preserve"> after the end of the month of receipt by Plan of a proper invoice</w:t>
      </w:r>
      <w:proofErr w:type="gramEnd"/>
      <w:r w:rsidRPr="00093A42">
        <w:rPr>
          <w:sz w:val="22"/>
        </w:rPr>
        <w:t xml:space="preserve"> or, if later, after acceptance of the Goods or Services in question by Plan International Ltd</w:t>
      </w:r>
      <w:r>
        <w:rPr>
          <w:sz w:val="22"/>
        </w:rPr>
        <w:t>.</w:t>
      </w:r>
    </w:p>
    <w:p w14:paraId="2EB8F083" w14:textId="77777777" w:rsidR="00220283" w:rsidRDefault="00220283" w:rsidP="00220283">
      <w:pPr>
        <w:rPr>
          <w:b/>
          <w:bCs/>
          <w:lang w:val="en-GB"/>
        </w:rPr>
      </w:pPr>
    </w:p>
    <w:p w14:paraId="07EF95B4" w14:textId="77777777" w:rsidR="00220283" w:rsidRPr="008504E6" w:rsidRDefault="00220283" w:rsidP="00220283">
      <w:pPr>
        <w:rPr>
          <w:b/>
          <w:bCs/>
          <w:lang w:val="en-GB"/>
        </w:rPr>
      </w:pPr>
    </w:p>
    <w:p w14:paraId="0D4ED224" w14:textId="705F039D" w:rsidR="00220283" w:rsidRPr="00464BF4" w:rsidRDefault="00A76A7B" w:rsidP="007A2309">
      <w:pPr>
        <w:pStyle w:val="heading10"/>
        <w:rPr>
          <w:lang w:val="en-GB"/>
        </w:rPr>
      </w:pPr>
      <w:bookmarkStart w:id="7" w:name="_Toc124841181"/>
      <w:r w:rsidRPr="00A76A7B">
        <w:rPr>
          <w:lang w:val="en-GB"/>
        </w:rPr>
        <w:t xml:space="preserve">Annex: </w:t>
      </w:r>
      <w:r w:rsidR="008E77BD">
        <w:rPr>
          <w:lang w:val="en-GB"/>
        </w:rPr>
        <w:t>B</w:t>
      </w:r>
      <w:r w:rsidRPr="00A76A7B">
        <w:rPr>
          <w:lang w:val="en-GB"/>
        </w:rPr>
        <w:t xml:space="preserve"> </w:t>
      </w:r>
      <w:r w:rsidR="00220283" w:rsidRPr="00464BF4">
        <w:rPr>
          <w:lang w:val="en-GB"/>
        </w:rPr>
        <w:t>Terms of Reference</w:t>
      </w:r>
      <w:r w:rsidR="00AD42F3">
        <w:rPr>
          <w:lang w:val="en-GB"/>
        </w:rPr>
        <w:t xml:space="preserve"> (</w:t>
      </w:r>
      <w:proofErr w:type="spellStart"/>
      <w:r w:rsidR="00AD42F3">
        <w:rPr>
          <w:lang w:val="en-GB"/>
        </w:rPr>
        <w:t>ToR</w:t>
      </w:r>
      <w:proofErr w:type="spellEnd"/>
      <w:r w:rsidR="00AD42F3">
        <w:rPr>
          <w:lang w:val="en-GB"/>
        </w:rPr>
        <w:t>)</w:t>
      </w:r>
      <w:r w:rsidR="00220283" w:rsidRPr="00464BF4">
        <w:rPr>
          <w:lang w:val="en-GB"/>
        </w:rPr>
        <w:t>:</w:t>
      </w:r>
      <w:bookmarkEnd w:id="7"/>
      <w:r w:rsidR="00220283" w:rsidRPr="00464BF4">
        <w:rPr>
          <w:lang w:val="en-GB"/>
        </w:rPr>
        <w:t xml:space="preserve"> </w:t>
      </w:r>
    </w:p>
    <w:p w14:paraId="23E067F3" w14:textId="77777777" w:rsidR="00220283" w:rsidRPr="00D869D0" w:rsidRDefault="00220283" w:rsidP="00220283">
      <w:pPr>
        <w:rPr>
          <w:rFonts w:asciiTheme="majorBidi" w:hAnsiTheme="majorBidi" w:cstheme="majorBidi"/>
          <w:lang w:val="en-GB"/>
        </w:rPr>
      </w:pPr>
    </w:p>
    <w:p w14:paraId="7300A9F2" w14:textId="77777777" w:rsidR="00220283" w:rsidRPr="00E47AE8" w:rsidRDefault="00220283" w:rsidP="00220283">
      <w:pPr>
        <w:rPr>
          <w:rFonts w:asciiTheme="majorBidi" w:hAnsiTheme="majorBidi" w:cstheme="majorBidi"/>
          <w:lang w:val="en-GB"/>
        </w:rPr>
      </w:pPr>
      <w:r w:rsidRPr="00E47AE8">
        <w:rPr>
          <w:rFonts w:asciiTheme="majorBidi" w:hAnsiTheme="majorBidi" w:cstheme="majorBidi"/>
          <w:lang w:val="en-GB"/>
        </w:rPr>
        <w:t xml:space="preserve">  The service provider should be able to provide the following: -</w:t>
      </w:r>
    </w:p>
    <w:p w14:paraId="7B848C7E" w14:textId="2ED0C28C" w:rsidR="00220283" w:rsidRPr="000B00FC" w:rsidRDefault="00220283" w:rsidP="001B7B8C">
      <w:pPr>
        <w:pStyle w:val="ListParagraph"/>
        <w:numPr>
          <w:ilvl w:val="0"/>
          <w:numId w:val="20"/>
        </w:numPr>
        <w:rPr>
          <w:rFonts w:asciiTheme="majorBidi" w:hAnsiTheme="majorBidi" w:cstheme="majorBidi"/>
          <w:lang w:val="en-GB"/>
        </w:rPr>
      </w:pPr>
      <w:r w:rsidRPr="000B00FC">
        <w:rPr>
          <w:rFonts w:asciiTheme="majorBidi" w:hAnsiTheme="majorBidi" w:cstheme="majorBidi"/>
          <w:lang w:val="en-GB"/>
        </w:rPr>
        <w:t>Provide medical coverage to all employees and their dependents.</w:t>
      </w:r>
    </w:p>
    <w:p w14:paraId="270EA70D" w14:textId="607A1046" w:rsidR="00220283" w:rsidRPr="000B00FC" w:rsidRDefault="00220283" w:rsidP="001B7B8C">
      <w:pPr>
        <w:pStyle w:val="ListParagraph"/>
        <w:numPr>
          <w:ilvl w:val="0"/>
          <w:numId w:val="20"/>
        </w:numPr>
        <w:rPr>
          <w:rFonts w:asciiTheme="majorBidi" w:hAnsiTheme="majorBidi" w:cstheme="majorBidi"/>
          <w:lang w:val="en-GB"/>
        </w:rPr>
      </w:pPr>
      <w:r w:rsidRPr="000B00FC">
        <w:rPr>
          <w:rFonts w:asciiTheme="majorBidi" w:hAnsiTheme="majorBidi" w:cstheme="majorBidi"/>
          <w:lang w:val="en-GB"/>
        </w:rPr>
        <w:t>. The medical coverage should include the following</w:t>
      </w:r>
    </w:p>
    <w:p w14:paraId="782B5923" w14:textId="77777777" w:rsidR="00220283" w:rsidRPr="00E47AE8" w:rsidRDefault="00220283" w:rsidP="001B7B8C">
      <w:pPr>
        <w:pStyle w:val="ListParagraph"/>
        <w:numPr>
          <w:ilvl w:val="0"/>
          <w:numId w:val="21"/>
        </w:numPr>
        <w:jc w:val="left"/>
        <w:rPr>
          <w:rFonts w:asciiTheme="majorBidi" w:hAnsiTheme="majorBidi" w:cstheme="majorBidi"/>
          <w:lang w:val="en-GB"/>
        </w:rPr>
      </w:pPr>
      <w:r w:rsidRPr="00E47AE8">
        <w:rPr>
          <w:rFonts w:asciiTheme="majorBidi" w:hAnsiTheme="majorBidi" w:cstheme="majorBidi"/>
          <w:lang w:val="en-GB"/>
        </w:rPr>
        <w:t>Out-patient consultations, diagnostic tests, and treatment with a specialist if consented by individual including but not limited to paediatrician, gynaecologist, dermatologist, physiotherapist, urologist, neurologist, and psychiatrist</w:t>
      </w:r>
    </w:p>
    <w:p w14:paraId="3207957E" w14:textId="77777777" w:rsidR="00220283" w:rsidRPr="00E47AE8" w:rsidRDefault="00220283" w:rsidP="001B7B8C">
      <w:pPr>
        <w:pStyle w:val="ListParagraph"/>
        <w:numPr>
          <w:ilvl w:val="0"/>
          <w:numId w:val="21"/>
        </w:numPr>
        <w:jc w:val="left"/>
        <w:rPr>
          <w:rFonts w:asciiTheme="majorBidi" w:hAnsiTheme="majorBidi" w:cstheme="majorBidi"/>
          <w:lang w:val="en-GB"/>
        </w:rPr>
      </w:pPr>
      <w:r w:rsidRPr="00E47AE8">
        <w:rPr>
          <w:rFonts w:asciiTheme="majorBidi" w:hAnsiTheme="majorBidi" w:cstheme="majorBidi"/>
        </w:rPr>
        <w:t>Access to a private ward, single room, in the hospital most appropriate for the case, including medical, surgical, diagnostic and therapeutic services appropriate to the accident/illness</w:t>
      </w:r>
      <w:r w:rsidRPr="00E47AE8">
        <w:rPr>
          <w:rFonts w:asciiTheme="majorBidi" w:hAnsiTheme="majorBidi" w:cstheme="majorBidi"/>
          <w:lang w:val="en-GB"/>
        </w:rPr>
        <w:t>.</w:t>
      </w:r>
    </w:p>
    <w:p w14:paraId="67FECD53" w14:textId="77777777" w:rsidR="00220283" w:rsidRPr="00E47AE8" w:rsidRDefault="00220283" w:rsidP="001B7B8C">
      <w:pPr>
        <w:pStyle w:val="ListParagraph"/>
        <w:numPr>
          <w:ilvl w:val="0"/>
          <w:numId w:val="21"/>
        </w:numPr>
        <w:jc w:val="left"/>
        <w:rPr>
          <w:rFonts w:asciiTheme="majorBidi" w:hAnsiTheme="majorBidi" w:cstheme="majorBidi"/>
          <w:lang w:val="en-GB"/>
        </w:rPr>
      </w:pPr>
      <w:r w:rsidRPr="00E47AE8">
        <w:rPr>
          <w:rFonts w:asciiTheme="majorBidi" w:hAnsiTheme="majorBidi" w:cstheme="majorBidi"/>
        </w:rPr>
        <w:t>Treatment of short-term (acute) medical conditions, including in-patient tests, and surgery.</w:t>
      </w:r>
    </w:p>
    <w:p w14:paraId="3517DF17" w14:textId="77777777" w:rsidR="00220283" w:rsidRPr="00E47AE8" w:rsidRDefault="00220283" w:rsidP="001B7B8C">
      <w:pPr>
        <w:pStyle w:val="ListParagraph"/>
        <w:numPr>
          <w:ilvl w:val="0"/>
          <w:numId w:val="21"/>
        </w:numPr>
        <w:jc w:val="left"/>
        <w:rPr>
          <w:rFonts w:asciiTheme="majorBidi" w:hAnsiTheme="majorBidi" w:cstheme="majorBidi"/>
          <w:lang w:val="en-GB"/>
        </w:rPr>
      </w:pPr>
      <w:r w:rsidRPr="00E47AE8">
        <w:rPr>
          <w:rFonts w:asciiTheme="majorBidi" w:hAnsiTheme="majorBidi" w:cstheme="majorBidi"/>
        </w:rPr>
        <w:t>Accident and Emergency admission, treatment and care</w:t>
      </w:r>
    </w:p>
    <w:p w14:paraId="6FD64B72" w14:textId="77777777" w:rsidR="00220283" w:rsidRPr="00E47AE8" w:rsidRDefault="00220283" w:rsidP="001B7B8C">
      <w:pPr>
        <w:pStyle w:val="ListParagraph"/>
        <w:numPr>
          <w:ilvl w:val="0"/>
          <w:numId w:val="21"/>
        </w:numPr>
        <w:jc w:val="left"/>
        <w:rPr>
          <w:rFonts w:asciiTheme="majorBidi" w:hAnsiTheme="majorBidi" w:cstheme="majorBidi"/>
          <w:lang w:val="en-GB"/>
        </w:rPr>
      </w:pPr>
      <w:r w:rsidRPr="00E47AE8">
        <w:rPr>
          <w:rFonts w:asciiTheme="majorBidi" w:hAnsiTheme="majorBidi" w:cstheme="majorBidi"/>
        </w:rPr>
        <w:t>Laboratory tests, x-rays, ultra-sound, CT and MRI scans, oncology tests and other diagnostic procedures, including testing for HIV/AIDS if required and consented by the individual.</w:t>
      </w:r>
    </w:p>
    <w:p w14:paraId="0B19494E" w14:textId="77777777" w:rsidR="00220283" w:rsidRPr="00E47AE8" w:rsidRDefault="00220283" w:rsidP="001B7B8C">
      <w:pPr>
        <w:pStyle w:val="ListParagraph"/>
        <w:numPr>
          <w:ilvl w:val="0"/>
          <w:numId w:val="21"/>
        </w:numPr>
        <w:jc w:val="left"/>
        <w:rPr>
          <w:rFonts w:asciiTheme="majorBidi" w:hAnsiTheme="majorBidi" w:cstheme="majorBidi"/>
          <w:lang w:val="en-GB"/>
        </w:rPr>
      </w:pPr>
      <w:r w:rsidRPr="00E47AE8">
        <w:rPr>
          <w:rFonts w:asciiTheme="majorBidi" w:hAnsiTheme="majorBidi" w:cstheme="majorBidi"/>
        </w:rPr>
        <w:t>Maternity care including pre-natal and post-natal care, routine support and advice, tests, consultations and treatment during childbirth, and management of pregnancy related complications including congenital defects or abnormalities and premature births.</w:t>
      </w:r>
    </w:p>
    <w:p w14:paraId="641DF699" w14:textId="56DC1FA7" w:rsidR="00220283" w:rsidRPr="00E47AE8" w:rsidRDefault="00220283" w:rsidP="001B7B8C">
      <w:pPr>
        <w:pStyle w:val="ListParagraph"/>
        <w:numPr>
          <w:ilvl w:val="0"/>
          <w:numId w:val="21"/>
        </w:numPr>
        <w:jc w:val="left"/>
        <w:rPr>
          <w:rFonts w:asciiTheme="majorBidi" w:hAnsiTheme="majorBidi" w:cstheme="majorBidi"/>
          <w:lang w:val="en-GB"/>
        </w:rPr>
      </w:pPr>
      <w:r w:rsidRPr="00E47AE8">
        <w:rPr>
          <w:rFonts w:asciiTheme="majorBidi" w:hAnsiTheme="majorBidi" w:cstheme="majorBidi"/>
        </w:rPr>
        <w:t xml:space="preserve">Provide dental services including </w:t>
      </w:r>
      <w:r w:rsidRPr="000B00FC">
        <w:rPr>
          <w:rFonts w:asciiTheme="majorBidi" w:hAnsiTheme="majorBidi" w:cstheme="majorBidi"/>
        </w:rPr>
        <w:t>cleaning, filling, extraction, root caning’s</w:t>
      </w:r>
      <w:r w:rsidRPr="00E47AE8">
        <w:rPr>
          <w:rFonts w:asciiTheme="majorBidi" w:hAnsiTheme="majorBidi" w:cstheme="majorBidi"/>
        </w:rPr>
        <w:t xml:space="preserve"> treatment and replacement of teeth lost through sickness or accident to an agreed financial limit. </w:t>
      </w:r>
    </w:p>
    <w:p w14:paraId="6C8A2D70" w14:textId="77777777" w:rsidR="00220283" w:rsidRPr="00E47AE8" w:rsidRDefault="00220283" w:rsidP="001B7B8C">
      <w:pPr>
        <w:pStyle w:val="ListParagraph"/>
        <w:numPr>
          <w:ilvl w:val="0"/>
          <w:numId w:val="21"/>
        </w:numPr>
        <w:jc w:val="left"/>
        <w:rPr>
          <w:rFonts w:asciiTheme="majorBidi" w:hAnsiTheme="majorBidi" w:cstheme="majorBidi"/>
          <w:lang w:val="en-GB"/>
        </w:rPr>
      </w:pPr>
      <w:r w:rsidRPr="00E47AE8">
        <w:rPr>
          <w:rFonts w:asciiTheme="majorBidi" w:hAnsiTheme="majorBidi" w:cstheme="majorBidi"/>
        </w:rPr>
        <w:t>Provide optical services including eye testing, surgery and lenses as prescribed a qualified ophthalmologist to an agreed financial limit.</w:t>
      </w:r>
    </w:p>
    <w:p w14:paraId="0BFE0412" w14:textId="77777777" w:rsidR="00220283" w:rsidRPr="00E47AE8" w:rsidRDefault="00220283" w:rsidP="001B7B8C">
      <w:pPr>
        <w:pStyle w:val="ListParagraph"/>
        <w:numPr>
          <w:ilvl w:val="0"/>
          <w:numId w:val="21"/>
        </w:numPr>
        <w:jc w:val="left"/>
        <w:rPr>
          <w:rFonts w:asciiTheme="majorBidi" w:hAnsiTheme="majorBidi" w:cstheme="majorBidi"/>
          <w:lang w:val="en-GB"/>
        </w:rPr>
      </w:pPr>
      <w:r w:rsidRPr="00E47AE8">
        <w:rPr>
          <w:rFonts w:asciiTheme="majorBidi" w:hAnsiTheme="majorBidi" w:cstheme="majorBidi"/>
        </w:rPr>
        <w:t xml:space="preserve">Provide Health Care Guidance and Talks, if required. </w:t>
      </w:r>
    </w:p>
    <w:p w14:paraId="2AEEED0C" w14:textId="77F77AF7" w:rsidR="00220283" w:rsidRPr="00E47AE8" w:rsidRDefault="00220283" w:rsidP="001B7B8C">
      <w:pPr>
        <w:pStyle w:val="ListParagraph"/>
        <w:numPr>
          <w:ilvl w:val="0"/>
          <w:numId w:val="21"/>
        </w:numPr>
        <w:jc w:val="left"/>
        <w:rPr>
          <w:rFonts w:asciiTheme="majorBidi" w:hAnsiTheme="majorBidi" w:cstheme="majorBidi"/>
          <w:lang w:val="en-GB"/>
        </w:rPr>
      </w:pPr>
      <w:r w:rsidRPr="00E47AE8">
        <w:rPr>
          <w:rFonts w:asciiTheme="majorBidi" w:hAnsiTheme="majorBidi" w:cstheme="majorBidi"/>
        </w:rPr>
        <w:lastRenderedPageBreak/>
        <w:t>Conduct health assessments and clearance for staff, when required.</w:t>
      </w:r>
    </w:p>
    <w:p w14:paraId="2B08BC47" w14:textId="77777777" w:rsidR="00220283" w:rsidRPr="000B00FC" w:rsidRDefault="00220283" w:rsidP="001B7B8C">
      <w:pPr>
        <w:pStyle w:val="ListParagraph"/>
        <w:numPr>
          <w:ilvl w:val="0"/>
          <w:numId w:val="21"/>
        </w:numPr>
        <w:jc w:val="left"/>
        <w:rPr>
          <w:rFonts w:asciiTheme="majorBidi" w:hAnsiTheme="majorBidi" w:cstheme="majorBidi"/>
          <w:lang w:val="en-GB"/>
        </w:rPr>
      </w:pPr>
      <w:r w:rsidRPr="00E47AE8">
        <w:rPr>
          <w:rFonts w:asciiTheme="majorBidi" w:hAnsiTheme="majorBidi" w:cstheme="majorBidi"/>
        </w:rPr>
        <w:t xml:space="preserve">Provide </w:t>
      </w:r>
      <w:r w:rsidRPr="000B00FC">
        <w:rPr>
          <w:rFonts w:asciiTheme="majorBidi" w:hAnsiTheme="majorBidi" w:cstheme="majorBidi"/>
        </w:rPr>
        <w:t>rehabilitation and counselling services for any member who suffers permanent loss of one or more limbs or eyes or suffers from total or partial disablement; provide specialist equipment e.g., mobility, hearing aids etc. if deemed necessary.</w:t>
      </w:r>
    </w:p>
    <w:p w14:paraId="092BBE3F" w14:textId="77777777" w:rsidR="00220283" w:rsidRPr="000B00FC" w:rsidRDefault="00220283" w:rsidP="001B7B8C">
      <w:pPr>
        <w:pStyle w:val="ListParagraph"/>
        <w:numPr>
          <w:ilvl w:val="0"/>
          <w:numId w:val="21"/>
        </w:numPr>
        <w:jc w:val="left"/>
        <w:rPr>
          <w:rFonts w:asciiTheme="majorBidi" w:hAnsiTheme="majorBidi" w:cstheme="majorBidi"/>
          <w:lang w:val="en-GB"/>
        </w:rPr>
      </w:pPr>
      <w:r w:rsidRPr="000B00FC">
        <w:rPr>
          <w:rFonts w:asciiTheme="majorBidi" w:hAnsiTheme="majorBidi" w:cstheme="majorBidi"/>
        </w:rPr>
        <w:t>Critical illnesses e.g., cancer - provide treatment of opportunistic infections, Antiretroviral therapy, and the appropriate monitoring where necessary especially in the case of a confirmed terminal illness, provide treatment including chemotherapy and care for cancer</w:t>
      </w:r>
    </w:p>
    <w:p w14:paraId="359F286D" w14:textId="77777777" w:rsidR="00220283" w:rsidRPr="000D7747" w:rsidRDefault="00220283" w:rsidP="000D7747">
      <w:pPr>
        <w:ind w:left="0"/>
        <w:rPr>
          <w:rFonts w:asciiTheme="majorBidi" w:hAnsiTheme="majorBidi" w:cstheme="majorBidi"/>
          <w:highlight w:val="yellow"/>
          <w:lang w:val="en-GB"/>
        </w:rPr>
      </w:pPr>
    </w:p>
    <w:p w14:paraId="35DEA1DC" w14:textId="7E60BA8F" w:rsidR="00220283" w:rsidRPr="006C17CA" w:rsidRDefault="006C17CA" w:rsidP="006C17CA">
      <w:pPr>
        <w:pStyle w:val="heading10"/>
        <w:numPr>
          <w:ilvl w:val="0"/>
          <w:numId w:val="22"/>
        </w:numPr>
        <w:rPr>
          <w:color w:val="auto"/>
          <w:sz w:val="24"/>
          <w:szCs w:val="24"/>
        </w:rPr>
      </w:pPr>
      <w:bookmarkStart w:id="8" w:name="_Toc124841182"/>
      <w:r w:rsidRPr="006C17CA">
        <w:rPr>
          <w:color w:val="auto"/>
          <w:sz w:val="24"/>
          <w:szCs w:val="24"/>
        </w:rPr>
        <w:t>Coverage Geographical locations:</w:t>
      </w:r>
      <w:bookmarkEnd w:id="8"/>
    </w:p>
    <w:p w14:paraId="56E8DF4A" w14:textId="0E93C09E" w:rsidR="006C17CA" w:rsidRPr="006C17CA" w:rsidRDefault="006C17CA" w:rsidP="006C17CA">
      <w:pPr>
        <w:ind w:left="1571" w:hanging="360"/>
        <w:rPr>
          <w:rFonts w:asciiTheme="majorBidi" w:hAnsiTheme="majorBidi" w:cstheme="majorBidi"/>
        </w:rPr>
      </w:pPr>
      <w:r w:rsidRPr="006C17CA">
        <w:rPr>
          <w:rFonts w:asciiTheme="majorBidi" w:hAnsiTheme="majorBidi" w:cstheme="majorBidi"/>
        </w:rPr>
        <w:t>The service provider should be able to provide services throughout the whole country with</w:t>
      </w:r>
      <w:r>
        <w:rPr>
          <w:rFonts w:asciiTheme="majorBidi" w:hAnsiTheme="majorBidi" w:cstheme="majorBidi"/>
        </w:rPr>
        <w:t xml:space="preserve"> </w:t>
      </w:r>
      <w:r w:rsidRPr="006C17CA">
        <w:rPr>
          <w:rFonts w:asciiTheme="majorBidi" w:hAnsiTheme="majorBidi" w:cstheme="majorBidi"/>
        </w:rPr>
        <w:t>emphasis in the following States</w:t>
      </w:r>
      <w:r>
        <w:rPr>
          <w:rFonts w:asciiTheme="majorBidi" w:hAnsiTheme="majorBidi" w:cstheme="majorBidi"/>
        </w:rPr>
        <w:t>:</w:t>
      </w:r>
    </w:p>
    <w:p w14:paraId="54EFBFEE" w14:textId="75AE2CA7" w:rsidR="006C17CA" w:rsidRPr="006C17CA" w:rsidRDefault="00220283" w:rsidP="006C17CA">
      <w:pPr>
        <w:pStyle w:val="ListParagraph"/>
        <w:numPr>
          <w:ilvl w:val="0"/>
          <w:numId w:val="24"/>
        </w:numPr>
        <w:rPr>
          <w:rFonts w:asciiTheme="majorBidi" w:hAnsiTheme="majorBidi" w:cstheme="majorBidi"/>
        </w:rPr>
      </w:pPr>
      <w:r w:rsidRPr="000B00FC">
        <w:rPr>
          <w:rFonts w:asciiTheme="majorBidi" w:hAnsiTheme="majorBidi" w:cstheme="majorBidi"/>
        </w:rPr>
        <w:t>Khartoum State</w:t>
      </w:r>
    </w:p>
    <w:p w14:paraId="0C79234E" w14:textId="7B577AF2" w:rsidR="00220283" w:rsidRPr="000B00FC" w:rsidRDefault="00220283" w:rsidP="001B7B8C">
      <w:pPr>
        <w:pStyle w:val="ListParagraph"/>
        <w:numPr>
          <w:ilvl w:val="0"/>
          <w:numId w:val="24"/>
        </w:numPr>
        <w:rPr>
          <w:rFonts w:asciiTheme="majorBidi" w:hAnsiTheme="majorBidi" w:cstheme="majorBidi"/>
        </w:rPr>
      </w:pPr>
      <w:r w:rsidRPr="000B00FC">
        <w:rPr>
          <w:rFonts w:asciiTheme="majorBidi" w:hAnsiTheme="majorBidi" w:cstheme="majorBidi"/>
        </w:rPr>
        <w:t>North Kordofan State</w:t>
      </w:r>
    </w:p>
    <w:p w14:paraId="1E4C1665" w14:textId="31957B19" w:rsidR="00220283" w:rsidRPr="000B00FC" w:rsidRDefault="00220283" w:rsidP="001B7B8C">
      <w:pPr>
        <w:pStyle w:val="ListParagraph"/>
        <w:numPr>
          <w:ilvl w:val="0"/>
          <w:numId w:val="24"/>
        </w:numPr>
        <w:rPr>
          <w:rFonts w:asciiTheme="majorBidi" w:hAnsiTheme="majorBidi" w:cstheme="majorBidi"/>
        </w:rPr>
      </w:pPr>
      <w:bookmarkStart w:id="9" w:name="_Hlk124761361"/>
      <w:r w:rsidRPr="000B00FC">
        <w:rPr>
          <w:rFonts w:asciiTheme="majorBidi" w:hAnsiTheme="majorBidi" w:cstheme="majorBidi"/>
        </w:rPr>
        <w:t xml:space="preserve">North Darfur </w:t>
      </w:r>
      <w:bookmarkEnd w:id="9"/>
      <w:r w:rsidRPr="000B00FC">
        <w:rPr>
          <w:rFonts w:asciiTheme="majorBidi" w:hAnsiTheme="majorBidi" w:cstheme="majorBidi"/>
        </w:rPr>
        <w:t>State</w:t>
      </w:r>
    </w:p>
    <w:p w14:paraId="6803D6DD" w14:textId="175EB05B" w:rsidR="00220283" w:rsidRPr="000B00FC" w:rsidRDefault="00220283" w:rsidP="001B7B8C">
      <w:pPr>
        <w:pStyle w:val="ListParagraph"/>
        <w:numPr>
          <w:ilvl w:val="0"/>
          <w:numId w:val="24"/>
        </w:numPr>
        <w:rPr>
          <w:rFonts w:asciiTheme="majorBidi" w:hAnsiTheme="majorBidi" w:cstheme="majorBidi"/>
        </w:rPr>
      </w:pPr>
      <w:r w:rsidRPr="000B00FC">
        <w:rPr>
          <w:rFonts w:asciiTheme="majorBidi" w:hAnsiTheme="majorBidi" w:cstheme="majorBidi"/>
        </w:rPr>
        <w:t xml:space="preserve">White Nile </w:t>
      </w:r>
    </w:p>
    <w:p w14:paraId="7656C2A2" w14:textId="7C1D0EEA" w:rsidR="00220283" w:rsidRDefault="00220283" w:rsidP="001B7B8C">
      <w:pPr>
        <w:pStyle w:val="ListParagraph"/>
        <w:numPr>
          <w:ilvl w:val="0"/>
          <w:numId w:val="24"/>
        </w:numPr>
        <w:rPr>
          <w:rFonts w:asciiTheme="majorBidi" w:hAnsiTheme="majorBidi" w:cstheme="majorBidi"/>
        </w:rPr>
      </w:pPr>
      <w:proofErr w:type="spellStart"/>
      <w:r w:rsidRPr="000B00FC">
        <w:rPr>
          <w:rFonts w:asciiTheme="majorBidi" w:hAnsiTheme="majorBidi" w:cstheme="majorBidi"/>
        </w:rPr>
        <w:t>Kassala</w:t>
      </w:r>
      <w:proofErr w:type="spellEnd"/>
      <w:r w:rsidR="000B00FC">
        <w:rPr>
          <w:rFonts w:asciiTheme="majorBidi" w:hAnsiTheme="majorBidi" w:cstheme="majorBidi"/>
        </w:rPr>
        <w:t xml:space="preserve"> </w:t>
      </w:r>
      <w:r w:rsidR="000B00FC" w:rsidRPr="000B00FC">
        <w:rPr>
          <w:rFonts w:asciiTheme="majorBidi" w:hAnsiTheme="majorBidi" w:cstheme="majorBidi"/>
        </w:rPr>
        <w:t>State</w:t>
      </w:r>
    </w:p>
    <w:p w14:paraId="01D22AE3" w14:textId="68DEDCE9" w:rsidR="000B00FC" w:rsidRDefault="000B00FC" w:rsidP="001B7B8C">
      <w:pPr>
        <w:pStyle w:val="ListParagraph"/>
        <w:numPr>
          <w:ilvl w:val="0"/>
          <w:numId w:val="24"/>
        </w:numPr>
        <w:rPr>
          <w:rFonts w:asciiTheme="majorBidi" w:hAnsiTheme="majorBidi" w:cstheme="majorBidi"/>
        </w:rPr>
      </w:pPr>
      <w:proofErr w:type="spellStart"/>
      <w:r>
        <w:rPr>
          <w:rFonts w:asciiTheme="majorBidi" w:hAnsiTheme="majorBidi" w:cstheme="majorBidi"/>
        </w:rPr>
        <w:t>Gadarf</w:t>
      </w:r>
      <w:proofErr w:type="spellEnd"/>
    </w:p>
    <w:p w14:paraId="48CDB79A" w14:textId="27C8BE59" w:rsidR="000B00FC" w:rsidRPr="000B00FC" w:rsidRDefault="000B00FC" w:rsidP="001B7B8C">
      <w:pPr>
        <w:pStyle w:val="ListParagraph"/>
        <w:numPr>
          <w:ilvl w:val="0"/>
          <w:numId w:val="24"/>
        </w:numPr>
        <w:rPr>
          <w:rFonts w:asciiTheme="majorBidi" w:hAnsiTheme="majorBidi" w:cstheme="majorBidi"/>
        </w:rPr>
      </w:pPr>
      <w:r>
        <w:rPr>
          <w:rFonts w:asciiTheme="majorBidi" w:hAnsiTheme="majorBidi" w:cstheme="majorBidi"/>
        </w:rPr>
        <w:t xml:space="preserve">South </w:t>
      </w:r>
      <w:r w:rsidRPr="000B00FC">
        <w:rPr>
          <w:rFonts w:asciiTheme="majorBidi" w:hAnsiTheme="majorBidi" w:cstheme="majorBidi"/>
        </w:rPr>
        <w:t>Kordofan</w:t>
      </w:r>
    </w:p>
    <w:p w14:paraId="2752FC09" w14:textId="77777777" w:rsidR="00220283" w:rsidRPr="00E47AE8" w:rsidRDefault="00220283" w:rsidP="000B00FC">
      <w:pPr>
        <w:pStyle w:val="ListParagraph"/>
        <w:numPr>
          <w:ilvl w:val="0"/>
          <w:numId w:val="0"/>
        </w:numPr>
        <w:ind w:left="1487"/>
        <w:rPr>
          <w:rFonts w:asciiTheme="majorBidi" w:hAnsiTheme="majorBidi" w:cstheme="majorBidi"/>
          <w:b/>
          <w:bCs/>
        </w:rPr>
      </w:pPr>
    </w:p>
    <w:p w14:paraId="359BA735" w14:textId="6E5EC69D" w:rsidR="00220283" w:rsidRPr="000B00FC" w:rsidRDefault="00FB0241" w:rsidP="001B7B8C">
      <w:pPr>
        <w:pStyle w:val="heading10"/>
        <w:numPr>
          <w:ilvl w:val="0"/>
          <w:numId w:val="22"/>
        </w:numPr>
        <w:rPr>
          <w:color w:val="auto"/>
          <w:sz w:val="24"/>
          <w:szCs w:val="24"/>
        </w:rPr>
      </w:pPr>
      <w:bookmarkStart w:id="10" w:name="_Toc124841183"/>
      <w:r w:rsidRPr="000B00FC">
        <w:rPr>
          <w:color w:val="auto"/>
          <w:sz w:val="24"/>
          <w:szCs w:val="24"/>
        </w:rPr>
        <w:t>Charging</w:t>
      </w:r>
      <w:r w:rsidRPr="000B00FC">
        <w:rPr>
          <w:color w:val="auto"/>
          <w:sz w:val="24"/>
          <w:szCs w:val="24"/>
          <w:lang w:val="en-GB"/>
        </w:rPr>
        <w:t>: -</w:t>
      </w:r>
      <w:bookmarkEnd w:id="10"/>
      <w:r w:rsidR="00220283" w:rsidRPr="000B00FC">
        <w:rPr>
          <w:color w:val="auto"/>
          <w:sz w:val="24"/>
          <w:szCs w:val="24"/>
        </w:rPr>
        <w:t xml:space="preserve"> </w:t>
      </w:r>
    </w:p>
    <w:p w14:paraId="2F6A701A" w14:textId="60DA30E9" w:rsidR="00220283" w:rsidRPr="000B00FC" w:rsidRDefault="00220283" w:rsidP="001B7B8C">
      <w:pPr>
        <w:pStyle w:val="ListParagraph"/>
        <w:numPr>
          <w:ilvl w:val="0"/>
          <w:numId w:val="23"/>
        </w:numPr>
        <w:rPr>
          <w:rFonts w:asciiTheme="majorBidi" w:hAnsiTheme="majorBidi" w:cstheme="majorBidi"/>
        </w:rPr>
      </w:pPr>
      <w:r w:rsidRPr="000B00FC">
        <w:rPr>
          <w:rFonts w:asciiTheme="majorBidi" w:hAnsiTheme="majorBidi" w:cstheme="majorBidi"/>
        </w:rPr>
        <w:t xml:space="preserve">Zero charging on medications </w:t>
      </w:r>
    </w:p>
    <w:p w14:paraId="6461060E" w14:textId="43ECA651" w:rsidR="008F0DA0" w:rsidRPr="000B00FC" w:rsidRDefault="00220283" w:rsidP="001B7B8C">
      <w:pPr>
        <w:pStyle w:val="ListParagraph"/>
        <w:numPr>
          <w:ilvl w:val="0"/>
          <w:numId w:val="23"/>
        </w:numPr>
        <w:rPr>
          <w:rFonts w:asciiTheme="majorBidi" w:hAnsiTheme="majorBidi" w:cstheme="majorBidi"/>
        </w:rPr>
      </w:pPr>
      <w:r w:rsidRPr="000B00FC">
        <w:rPr>
          <w:rFonts w:asciiTheme="majorBidi" w:hAnsiTheme="majorBidi" w:cstheme="majorBidi"/>
        </w:rPr>
        <w:t>Zero charging on doctor visits</w:t>
      </w:r>
    </w:p>
    <w:p w14:paraId="6ED4F57C" w14:textId="2E96A834" w:rsidR="008F0DA0" w:rsidRPr="000B00FC" w:rsidRDefault="008F0DA0" w:rsidP="001B7B8C">
      <w:pPr>
        <w:pStyle w:val="ListParagraph"/>
        <w:numPr>
          <w:ilvl w:val="0"/>
          <w:numId w:val="23"/>
        </w:numPr>
        <w:rPr>
          <w:rFonts w:asciiTheme="majorBidi" w:hAnsiTheme="majorBidi" w:cstheme="majorBidi"/>
        </w:rPr>
      </w:pPr>
      <w:r w:rsidRPr="000B00FC">
        <w:rPr>
          <w:rFonts w:asciiTheme="majorBidi" w:hAnsiTheme="majorBidi" w:cstheme="majorBidi"/>
        </w:rPr>
        <w:t>Zero charge for laboratory test</w:t>
      </w:r>
    </w:p>
    <w:p w14:paraId="2E0000B6" w14:textId="77777777" w:rsidR="00220283" w:rsidRPr="008F0DA0" w:rsidRDefault="00220283" w:rsidP="0019141C">
      <w:pPr>
        <w:ind w:left="0"/>
        <w:rPr>
          <w:rFonts w:asciiTheme="majorBidi" w:hAnsiTheme="majorBidi" w:cstheme="majorBidi"/>
        </w:rPr>
      </w:pPr>
    </w:p>
    <w:p w14:paraId="5128043B" w14:textId="51FDBE46" w:rsidR="00220283" w:rsidRPr="000B00FC" w:rsidRDefault="00220283" w:rsidP="001B7B8C">
      <w:pPr>
        <w:pStyle w:val="heading10"/>
        <w:numPr>
          <w:ilvl w:val="0"/>
          <w:numId w:val="22"/>
        </w:numPr>
        <w:rPr>
          <w:color w:val="auto"/>
          <w:sz w:val="24"/>
          <w:szCs w:val="24"/>
        </w:rPr>
      </w:pPr>
      <w:bookmarkStart w:id="11" w:name="_Toc124841184"/>
      <w:r w:rsidRPr="000B00FC">
        <w:rPr>
          <w:color w:val="auto"/>
          <w:sz w:val="24"/>
          <w:szCs w:val="24"/>
        </w:rPr>
        <w:t>Staff number and their dependents: -</w:t>
      </w:r>
      <w:bookmarkEnd w:id="11"/>
    </w:p>
    <w:p w14:paraId="07373B88" w14:textId="77777777" w:rsidR="00220283" w:rsidRPr="000945CE" w:rsidRDefault="00220283" w:rsidP="00220283">
      <w:pPr>
        <w:rPr>
          <w:rFonts w:asciiTheme="majorBidi" w:hAnsiTheme="majorBidi" w:cstheme="majorBidi"/>
        </w:rPr>
      </w:pPr>
      <w:r w:rsidRPr="000945CE">
        <w:rPr>
          <w:rFonts w:asciiTheme="majorBidi" w:hAnsiTheme="majorBidi" w:cstheme="majorBidi"/>
        </w:rPr>
        <w:t xml:space="preserve">The number of staff </w:t>
      </w:r>
      <w:bookmarkStart w:id="12" w:name="_Hlk124416425"/>
      <w:r w:rsidRPr="000945CE">
        <w:rPr>
          <w:rFonts w:asciiTheme="majorBidi" w:hAnsiTheme="majorBidi" w:cstheme="majorBidi"/>
        </w:rPr>
        <w:t xml:space="preserve">and their dependents </w:t>
      </w:r>
      <w:bookmarkEnd w:id="12"/>
      <w:r w:rsidRPr="000945CE">
        <w:rPr>
          <w:rFonts w:asciiTheme="majorBidi" w:hAnsiTheme="majorBidi" w:cstheme="majorBidi"/>
        </w:rPr>
        <w:t xml:space="preserve">benefiting from this scheme is currently </w:t>
      </w:r>
      <w:r>
        <w:rPr>
          <w:rFonts w:asciiTheme="majorBidi" w:hAnsiTheme="majorBidi" w:cstheme="majorBidi"/>
          <w:lang w:val="en-GB"/>
        </w:rPr>
        <w:t>700</w:t>
      </w:r>
      <w:r w:rsidRPr="000945CE">
        <w:rPr>
          <w:rFonts w:asciiTheme="majorBidi" w:hAnsiTheme="majorBidi" w:cstheme="majorBidi"/>
        </w:rPr>
        <w:t xml:space="preserve"> with possibility of additional colleagues and their family within the period of Contract.</w:t>
      </w:r>
    </w:p>
    <w:p w14:paraId="6CF379B0" w14:textId="77777777" w:rsidR="00220283" w:rsidRPr="000945CE" w:rsidRDefault="00220283" w:rsidP="00220283">
      <w:pPr>
        <w:rPr>
          <w:rFonts w:asciiTheme="majorBidi" w:hAnsiTheme="majorBidi" w:cstheme="majorBidi"/>
        </w:rPr>
      </w:pPr>
      <w:r w:rsidRPr="000945CE">
        <w:rPr>
          <w:rFonts w:asciiTheme="majorBidi" w:hAnsiTheme="majorBidi" w:cstheme="majorBidi"/>
        </w:rPr>
        <w:t xml:space="preserve">Plan International will cover a team member and his / her dependents as follows: </w:t>
      </w:r>
    </w:p>
    <w:p w14:paraId="5390585C" w14:textId="662C7E63" w:rsidR="00220283" w:rsidRPr="00E47AE8" w:rsidRDefault="00220283" w:rsidP="001B7B8C">
      <w:pPr>
        <w:pStyle w:val="ListParagraph"/>
        <w:numPr>
          <w:ilvl w:val="0"/>
          <w:numId w:val="25"/>
        </w:numPr>
        <w:rPr>
          <w:rFonts w:asciiTheme="majorBidi" w:hAnsiTheme="majorBidi" w:cstheme="majorBidi"/>
        </w:rPr>
      </w:pPr>
      <w:r w:rsidRPr="00E47AE8">
        <w:rPr>
          <w:rFonts w:asciiTheme="majorBidi" w:hAnsiTheme="majorBidi" w:cstheme="majorBidi"/>
        </w:rPr>
        <w:t xml:space="preserve">Spouse </w:t>
      </w:r>
    </w:p>
    <w:p w14:paraId="639AB256" w14:textId="249841C4" w:rsidR="00220283" w:rsidRPr="00E47AE8" w:rsidRDefault="00220283" w:rsidP="001B7B8C">
      <w:pPr>
        <w:pStyle w:val="ListParagraph"/>
        <w:numPr>
          <w:ilvl w:val="0"/>
          <w:numId w:val="25"/>
        </w:numPr>
        <w:rPr>
          <w:rFonts w:asciiTheme="majorBidi" w:hAnsiTheme="majorBidi" w:cstheme="majorBidi"/>
        </w:rPr>
      </w:pPr>
      <w:r w:rsidRPr="00E47AE8">
        <w:rPr>
          <w:rFonts w:asciiTheme="majorBidi" w:hAnsiTheme="majorBidi" w:cstheme="majorBidi"/>
        </w:rPr>
        <w:t xml:space="preserve">Children </w:t>
      </w:r>
    </w:p>
    <w:p w14:paraId="40B8832E" w14:textId="5E18D00D" w:rsidR="00220283" w:rsidRDefault="00220283" w:rsidP="001B7B8C">
      <w:pPr>
        <w:pStyle w:val="ListParagraph"/>
        <w:numPr>
          <w:ilvl w:val="0"/>
          <w:numId w:val="25"/>
        </w:numPr>
        <w:rPr>
          <w:rFonts w:asciiTheme="majorBidi" w:hAnsiTheme="majorBidi" w:cstheme="majorBidi"/>
        </w:rPr>
      </w:pPr>
      <w:r w:rsidRPr="00E47AE8">
        <w:rPr>
          <w:rFonts w:asciiTheme="majorBidi" w:hAnsiTheme="majorBidi" w:cstheme="majorBidi"/>
        </w:rPr>
        <w:t>Parents</w:t>
      </w:r>
    </w:p>
    <w:p w14:paraId="018D51CF" w14:textId="77777777" w:rsidR="00220283" w:rsidRPr="000945CE" w:rsidRDefault="00220283" w:rsidP="00220283">
      <w:pPr>
        <w:rPr>
          <w:rFonts w:asciiTheme="majorBidi" w:hAnsiTheme="majorBidi" w:cstheme="majorBidi"/>
          <w:b/>
          <w:bCs/>
        </w:rPr>
      </w:pPr>
    </w:p>
    <w:p w14:paraId="3086F8AD" w14:textId="3B81392D" w:rsidR="0019141C" w:rsidRPr="001135AE" w:rsidRDefault="00220283" w:rsidP="001135AE">
      <w:pPr>
        <w:pStyle w:val="heading10"/>
        <w:numPr>
          <w:ilvl w:val="0"/>
          <w:numId w:val="22"/>
        </w:numPr>
        <w:rPr>
          <w:color w:val="auto"/>
          <w:sz w:val="24"/>
          <w:szCs w:val="24"/>
        </w:rPr>
      </w:pPr>
      <w:bookmarkStart w:id="13" w:name="_Toc124841185"/>
      <w:r w:rsidRPr="000B00FC">
        <w:rPr>
          <w:color w:val="auto"/>
          <w:sz w:val="24"/>
          <w:szCs w:val="24"/>
        </w:rPr>
        <w:t>Reimbursable Expenses</w:t>
      </w:r>
      <w:r w:rsidR="0019141C" w:rsidRPr="000B00FC">
        <w:rPr>
          <w:color w:val="auto"/>
          <w:sz w:val="24"/>
          <w:szCs w:val="24"/>
        </w:rPr>
        <w:t xml:space="preserve"> &amp; Re-fund </w:t>
      </w:r>
      <w:r w:rsidR="00FB0241">
        <w:rPr>
          <w:color w:val="auto"/>
          <w:sz w:val="24"/>
          <w:szCs w:val="24"/>
        </w:rPr>
        <w:t>P</w:t>
      </w:r>
      <w:r w:rsidR="00FB0241" w:rsidRPr="000B00FC">
        <w:rPr>
          <w:color w:val="auto"/>
          <w:sz w:val="24"/>
          <w:szCs w:val="24"/>
        </w:rPr>
        <w:t>olicies:</w:t>
      </w:r>
      <w:bookmarkEnd w:id="13"/>
    </w:p>
    <w:p w14:paraId="7168230C" w14:textId="573A0D6C" w:rsidR="00220283" w:rsidRPr="00E47AE8" w:rsidRDefault="00220283" w:rsidP="001B7B8C">
      <w:pPr>
        <w:pStyle w:val="ListParagraph"/>
        <w:numPr>
          <w:ilvl w:val="0"/>
          <w:numId w:val="26"/>
        </w:numPr>
        <w:rPr>
          <w:rFonts w:asciiTheme="majorBidi" w:hAnsiTheme="majorBidi" w:cstheme="majorBidi"/>
        </w:rPr>
      </w:pPr>
      <w:r w:rsidRPr="00E47AE8">
        <w:rPr>
          <w:rFonts w:asciiTheme="majorBidi" w:hAnsiTheme="majorBidi" w:cstheme="majorBidi"/>
        </w:rPr>
        <w:t>In case of avail of In-hospital services in a Non-Network Provider</w:t>
      </w:r>
      <w:r w:rsidR="000D7747">
        <w:rPr>
          <w:rFonts w:asciiTheme="majorBidi" w:hAnsiTheme="majorBidi" w:cstheme="majorBidi"/>
        </w:rPr>
        <w:t>.</w:t>
      </w:r>
      <w:r w:rsidRPr="00E47AE8">
        <w:rPr>
          <w:rFonts w:asciiTheme="majorBidi" w:hAnsiTheme="majorBidi" w:cstheme="majorBidi"/>
        </w:rPr>
        <w:t xml:space="preserve"> </w:t>
      </w:r>
    </w:p>
    <w:p w14:paraId="431570B8" w14:textId="6A0577CC" w:rsidR="00220283" w:rsidRPr="00E47AE8" w:rsidRDefault="00220283" w:rsidP="001B7B8C">
      <w:pPr>
        <w:pStyle w:val="ListParagraph"/>
        <w:numPr>
          <w:ilvl w:val="0"/>
          <w:numId w:val="26"/>
        </w:numPr>
        <w:rPr>
          <w:rFonts w:asciiTheme="majorBidi" w:hAnsiTheme="majorBidi" w:cstheme="majorBidi"/>
        </w:rPr>
      </w:pPr>
      <w:r w:rsidRPr="00E47AE8">
        <w:rPr>
          <w:rFonts w:asciiTheme="majorBidi" w:hAnsiTheme="majorBidi" w:cstheme="majorBidi"/>
        </w:rPr>
        <w:t>In areas where the Insurer has no network providers and/or when a specific Network Provider has been frozen or has refused to provide free access</w:t>
      </w:r>
    </w:p>
    <w:p w14:paraId="28920D8D" w14:textId="46FB8CB1" w:rsidR="00220283" w:rsidRPr="0019141C" w:rsidRDefault="00220283" w:rsidP="001B7B8C">
      <w:pPr>
        <w:pStyle w:val="ListParagraph"/>
        <w:numPr>
          <w:ilvl w:val="0"/>
          <w:numId w:val="26"/>
        </w:numPr>
        <w:rPr>
          <w:rFonts w:asciiTheme="majorBidi" w:hAnsiTheme="majorBidi" w:cstheme="majorBidi"/>
          <w:b/>
          <w:bCs/>
          <w:lang w:val="en-GB"/>
        </w:rPr>
      </w:pPr>
      <w:r w:rsidRPr="0019141C">
        <w:rPr>
          <w:rFonts w:asciiTheme="majorBidi" w:hAnsiTheme="majorBidi" w:cstheme="majorBidi"/>
        </w:rPr>
        <w:t xml:space="preserve">In case of receiving treatment outside the medical network outside Sudan, emergency cases are covered according to the medical report. </w:t>
      </w:r>
    </w:p>
    <w:p w14:paraId="061E9160" w14:textId="77777777" w:rsidR="00220283" w:rsidRPr="00E47AE8" w:rsidRDefault="00220283" w:rsidP="0019141C">
      <w:pPr>
        <w:pStyle w:val="ListParagraph"/>
        <w:numPr>
          <w:ilvl w:val="0"/>
          <w:numId w:val="0"/>
        </w:numPr>
        <w:ind w:left="1571"/>
        <w:rPr>
          <w:rFonts w:asciiTheme="majorBidi" w:hAnsiTheme="majorBidi" w:cstheme="majorBidi"/>
          <w:b/>
          <w:bCs/>
          <w:lang w:val="en-GB"/>
        </w:rPr>
      </w:pPr>
    </w:p>
    <w:p w14:paraId="5DBBB75C" w14:textId="34519110" w:rsidR="00220283" w:rsidRPr="000B00FC" w:rsidRDefault="00220283" w:rsidP="001B7B8C">
      <w:pPr>
        <w:pStyle w:val="heading10"/>
        <w:numPr>
          <w:ilvl w:val="0"/>
          <w:numId w:val="22"/>
        </w:numPr>
        <w:rPr>
          <w:color w:val="auto"/>
          <w:sz w:val="24"/>
          <w:szCs w:val="24"/>
        </w:rPr>
      </w:pPr>
      <w:bookmarkStart w:id="14" w:name="_Toc124841186"/>
      <w:r w:rsidRPr="000B00FC">
        <w:rPr>
          <w:color w:val="auto"/>
          <w:sz w:val="24"/>
          <w:szCs w:val="24"/>
        </w:rPr>
        <w:t>Adding and deletion process:</w:t>
      </w:r>
      <w:bookmarkEnd w:id="14"/>
    </w:p>
    <w:p w14:paraId="05763A10" w14:textId="77777777" w:rsidR="00220283" w:rsidRPr="000B00FC" w:rsidRDefault="00220283" w:rsidP="001B7B8C">
      <w:pPr>
        <w:pStyle w:val="ListParagraph"/>
        <w:numPr>
          <w:ilvl w:val="0"/>
          <w:numId w:val="27"/>
        </w:numPr>
        <w:rPr>
          <w:rFonts w:asciiTheme="majorBidi" w:hAnsiTheme="majorBidi" w:cstheme="majorBidi"/>
        </w:rPr>
      </w:pPr>
      <w:r w:rsidRPr="000B00FC">
        <w:rPr>
          <w:rFonts w:asciiTheme="majorBidi" w:hAnsiTheme="majorBidi" w:cstheme="majorBidi"/>
          <w:b/>
          <w:bCs/>
        </w:rPr>
        <w:t>Adding process</w:t>
      </w:r>
      <w:r w:rsidRPr="000B00FC">
        <w:rPr>
          <w:rFonts w:asciiTheme="majorBidi" w:hAnsiTheme="majorBidi" w:cstheme="majorBidi"/>
        </w:rPr>
        <w:t>: -</w:t>
      </w:r>
    </w:p>
    <w:p w14:paraId="124CC293" w14:textId="6A367916" w:rsidR="008F0DA0" w:rsidRPr="00E47AE8" w:rsidRDefault="008F0DA0" w:rsidP="001B7B8C">
      <w:pPr>
        <w:pStyle w:val="ListParagraph"/>
        <w:numPr>
          <w:ilvl w:val="0"/>
          <w:numId w:val="28"/>
        </w:numPr>
        <w:rPr>
          <w:rFonts w:asciiTheme="majorBidi" w:hAnsiTheme="majorBidi" w:cstheme="majorBidi"/>
        </w:rPr>
      </w:pPr>
      <w:r w:rsidRPr="00E47AE8">
        <w:rPr>
          <w:rFonts w:asciiTheme="majorBidi" w:hAnsiTheme="majorBidi" w:cstheme="majorBidi"/>
        </w:rPr>
        <w:t>Adding requests will be done through</w:t>
      </w:r>
      <w:r>
        <w:rPr>
          <w:rFonts w:asciiTheme="majorBidi" w:hAnsiTheme="majorBidi" w:cstheme="majorBidi"/>
        </w:rPr>
        <w:t xml:space="preserve"> official communication</w:t>
      </w:r>
      <w:r w:rsidRPr="00E47AE8">
        <w:rPr>
          <w:rFonts w:asciiTheme="majorBidi" w:hAnsiTheme="majorBidi" w:cstheme="majorBidi"/>
        </w:rPr>
        <w:t xml:space="preserve"> attaching </w:t>
      </w:r>
      <w:r>
        <w:rPr>
          <w:rFonts w:asciiTheme="majorBidi" w:hAnsiTheme="majorBidi" w:cstheme="majorBidi"/>
        </w:rPr>
        <w:t>complete supporting documents.</w:t>
      </w:r>
      <w:r w:rsidRPr="00E47AE8">
        <w:rPr>
          <w:rFonts w:asciiTheme="majorBidi" w:hAnsiTheme="majorBidi" w:cstheme="majorBidi"/>
        </w:rPr>
        <w:t xml:space="preserve"> </w:t>
      </w:r>
    </w:p>
    <w:p w14:paraId="28D3E618" w14:textId="774ED7D4" w:rsidR="00220283" w:rsidRPr="008F0DA0" w:rsidRDefault="00220283" w:rsidP="008F0DA0">
      <w:pPr>
        <w:pStyle w:val="ListParagraph"/>
        <w:numPr>
          <w:ilvl w:val="0"/>
          <w:numId w:val="0"/>
        </w:numPr>
        <w:ind w:left="1140"/>
        <w:jc w:val="left"/>
        <w:rPr>
          <w:rFonts w:asciiTheme="majorBidi" w:hAnsiTheme="majorBidi" w:cstheme="majorBidi"/>
        </w:rPr>
      </w:pPr>
    </w:p>
    <w:p w14:paraId="642EF05F" w14:textId="3A40BC55" w:rsidR="00220283" w:rsidRPr="001B7B8C" w:rsidRDefault="001B7B8C" w:rsidP="001B7B8C">
      <w:pPr>
        <w:pStyle w:val="ListParagraph"/>
        <w:numPr>
          <w:ilvl w:val="0"/>
          <w:numId w:val="27"/>
        </w:numPr>
        <w:rPr>
          <w:rFonts w:asciiTheme="majorBidi" w:hAnsiTheme="majorBidi" w:cstheme="majorBidi"/>
          <w:b/>
          <w:bCs/>
        </w:rPr>
      </w:pPr>
      <w:r w:rsidRPr="001B7B8C">
        <w:rPr>
          <w:rFonts w:asciiTheme="majorBidi" w:hAnsiTheme="majorBidi" w:cstheme="majorBidi"/>
          <w:b/>
          <w:bCs/>
        </w:rPr>
        <w:t>Deletion: -</w:t>
      </w:r>
    </w:p>
    <w:p w14:paraId="77C85B8D" w14:textId="249F490A" w:rsidR="00220283" w:rsidRPr="00E47AE8" w:rsidRDefault="00220283" w:rsidP="001B7B8C">
      <w:pPr>
        <w:pStyle w:val="ListParagraph"/>
        <w:numPr>
          <w:ilvl w:val="0"/>
          <w:numId w:val="28"/>
        </w:numPr>
        <w:rPr>
          <w:rFonts w:asciiTheme="majorBidi" w:hAnsiTheme="majorBidi" w:cstheme="majorBidi"/>
        </w:rPr>
      </w:pPr>
      <w:bookmarkStart w:id="15" w:name="_Hlk124414845"/>
      <w:r w:rsidRPr="00E47AE8">
        <w:rPr>
          <w:rFonts w:asciiTheme="majorBidi" w:hAnsiTheme="majorBidi" w:cstheme="majorBidi"/>
        </w:rPr>
        <w:t xml:space="preserve">Plan International Sudan </w:t>
      </w:r>
      <w:bookmarkEnd w:id="15"/>
      <w:r w:rsidRPr="00E47AE8">
        <w:rPr>
          <w:rFonts w:asciiTheme="majorBidi" w:hAnsiTheme="majorBidi" w:cstheme="majorBidi"/>
        </w:rPr>
        <w:t xml:space="preserve">has the right to delete any of the insured members. In this case his/her coverage and that of family members must be terminated immediately upon receipt of a written request from Plan International Sudan. </w:t>
      </w:r>
    </w:p>
    <w:p w14:paraId="5C6D37C4" w14:textId="6FD4660D" w:rsidR="00220283" w:rsidRDefault="00220283" w:rsidP="001B7B8C">
      <w:pPr>
        <w:pStyle w:val="ListParagraph"/>
        <w:numPr>
          <w:ilvl w:val="0"/>
          <w:numId w:val="28"/>
        </w:numPr>
        <w:rPr>
          <w:rFonts w:asciiTheme="majorBidi" w:hAnsiTheme="majorBidi" w:cstheme="majorBidi"/>
        </w:rPr>
      </w:pPr>
      <w:r w:rsidRPr="00E47AE8">
        <w:rPr>
          <w:rFonts w:asciiTheme="majorBidi" w:hAnsiTheme="majorBidi" w:cstheme="majorBidi"/>
        </w:rPr>
        <w:lastRenderedPageBreak/>
        <w:t xml:space="preserve">The deletion will be completed by sending a written letter showing team members and their dependents. </w:t>
      </w:r>
    </w:p>
    <w:p w14:paraId="425BEDF8" w14:textId="77777777" w:rsidR="001B7B8C" w:rsidRPr="001B7B8C" w:rsidRDefault="001B7B8C" w:rsidP="001B7B8C">
      <w:pPr>
        <w:rPr>
          <w:rFonts w:asciiTheme="majorBidi" w:hAnsiTheme="majorBidi" w:cstheme="majorBidi"/>
        </w:rPr>
      </w:pPr>
    </w:p>
    <w:p w14:paraId="65014AAB" w14:textId="0DD20914" w:rsidR="00220283" w:rsidRPr="001B7B8C" w:rsidRDefault="00220283" w:rsidP="001B7B8C">
      <w:pPr>
        <w:pStyle w:val="heading10"/>
        <w:numPr>
          <w:ilvl w:val="0"/>
          <w:numId w:val="22"/>
        </w:numPr>
        <w:rPr>
          <w:color w:val="auto"/>
          <w:sz w:val="24"/>
          <w:szCs w:val="24"/>
        </w:rPr>
      </w:pPr>
      <w:bookmarkStart w:id="16" w:name="_Toc124841187"/>
      <w:r w:rsidRPr="001B7B8C">
        <w:rPr>
          <w:color w:val="auto"/>
          <w:sz w:val="24"/>
          <w:szCs w:val="24"/>
        </w:rPr>
        <w:t>Monthly statement:</w:t>
      </w:r>
      <w:bookmarkEnd w:id="16"/>
    </w:p>
    <w:p w14:paraId="7D9A749C" w14:textId="77777777" w:rsidR="00220283" w:rsidRPr="00E47AE8" w:rsidRDefault="00220283" w:rsidP="001B7B8C">
      <w:pPr>
        <w:pStyle w:val="ListParagraph"/>
        <w:numPr>
          <w:ilvl w:val="0"/>
          <w:numId w:val="27"/>
        </w:numPr>
        <w:rPr>
          <w:rFonts w:asciiTheme="majorBidi" w:hAnsiTheme="majorBidi" w:cstheme="majorBidi"/>
        </w:rPr>
      </w:pPr>
      <w:r w:rsidRPr="00E47AE8">
        <w:rPr>
          <w:rFonts w:asciiTheme="majorBidi" w:hAnsiTheme="majorBidi" w:cstheme="majorBidi"/>
        </w:rPr>
        <w:t>The insurance company must send a monthly statement showing adding, and deletion of PIS staff and all balances</w:t>
      </w:r>
      <w:r>
        <w:rPr>
          <w:rFonts w:asciiTheme="majorBidi" w:hAnsiTheme="majorBidi" w:cstheme="majorBidi"/>
        </w:rPr>
        <w:t>.</w:t>
      </w:r>
    </w:p>
    <w:p w14:paraId="2978737E" w14:textId="6B859D05" w:rsidR="00220283" w:rsidRPr="001B7B8C" w:rsidRDefault="00FB0241" w:rsidP="001B7B8C">
      <w:pPr>
        <w:pStyle w:val="heading10"/>
        <w:numPr>
          <w:ilvl w:val="0"/>
          <w:numId w:val="22"/>
        </w:numPr>
        <w:rPr>
          <w:color w:val="auto"/>
          <w:sz w:val="24"/>
          <w:szCs w:val="24"/>
        </w:rPr>
      </w:pPr>
      <w:bookmarkStart w:id="17" w:name="_Toc124841188"/>
      <w:r w:rsidRPr="001B7B8C">
        <w:rPr>
          <w:color w:val="auto"/>
          <w:sz w:val="24"/>
          <w:szCs w:val="24"/>
        </w:rPr>
        <w:t>Outputs: -</w:t>
      </w:r>
      <w:bookmarkEnd w:id="17"/>
    </w:p>
    <w:p w14:paraId="0CF37521" w14:textId="1171AD70" w:rsidR="00220283" w:rsidRPr="00E47AE8" w:rsidRDefault="00220283" w:rsidP="001B7B8C">
      <w:pPr>
        <w:pStyle w:val="ListParagraph"/>
        <w:numPr>
          <w:ilvl w:val="0"/>
          <w:numId w:val="27"/>
        </w:numPr>
        <w:jc w:val="left"/>
        <w:rPr>
          <w:rFonts w:asciiTheme="majorBidi" w:hAnsiTheme="majorBidi" w:cstheme="majorBidi"/>
        </w:rPr>
      </w:pPr>
      <w:r w:rsidRPr="00E47AE8">
        <w:rPr>
          <w:rFonts w:asciiTheme="majorBidi" w:hAnsiTheme="majorBidi" w:cstheme="majorBidi"/>
        </w:rPr>
        <w:t xml:space="preserve">The service provider will liaise with the HR Assistant for the day-to-day implementation of the contract. </w:t>
      </w:r>
      <w:r w:rsidR="00FB0241">
        <w:rPr>
          <w:rFonts w:asciiTheme="majorBidi" w:hAnsiTheme="majorBidi" w:cstheme="majorBidi"/>
        </w:rPr>
        <w:t>Also,</w:t>
      </w:r>
      <w:r w:rsidRPr="00E47AE8">
        <w:rPr>
          <w:rFonts w:asciiTheme="majorBidi" w:hAnsiTheme="majorBidi" w:cstheme="majorBidi"/>
        </w:rPr>
        <w:t xml:space="preserve"> will submit a brief monthly progress report to the HR on implementation of the contract and will nominate a contact person who should be readily available to answer the member’s enquiries.</w:t>
      </w:r>
    </w:p>
    <w:p w14:paraId="72E129FC" w14:textId="0A94D69E" w:rsidR="00220283" w:rsidRPr="00E47AE8" w:rsidRDefault="00220283" w:rsidP="001B7B8C">
      <w:pPr>
        <w:pStyle w:val="ListParagraph"/>
        <w:numPr>
          <w:ilvl w:val="0"/>
          <w:numId w:val="27"/>
        </w:numPr>
        <w:jc w:val="left"/>
        <w:rPr>
          <w:rFonts w:asciiTheme="majorBidi" w:hAnsiTheme="majorBidi" w:cstheme="majorBidi"/>
          <w:lang w:val="en-GB"/>
        </w:rPr>
      </w:pPr>
      <w:r w:rsidRPr="00E47AE8">
        <w:rPr>
          <w:rFonts w:asciiTheme="majorBidi" w:hAnsiTheme="majorBidi" w:cstheme="majorBidi"/>
          <w:lang w:val="en-GB"/>
        </w:rPr>
        <w:t>The Medical Insurance provider will work closely with the following team members:</w:t>
      </w:r>
      <w:r>
        <w:rPr>
          <w:rFonts w:asciiTheme="majorBidi" w:hAnsiTheme="majorBidi" w:cstheme="majorBidi"/>
          <w:lang w:val="en-GB"/>
        </w:rPr>
        <w:t xml:space="preserve"> </w:t>
      </w:r>
      <w:r w:rsidRPr="00E47AE8">
        <w:rPr>
          <w:rFonts w:asciiTheme="majorBidi" w:hAnsiTheme="majorBidi" w:cstheme="majorBidi"/>
          <w:lang w:val="en-GB"/>
        </w:rPr>
        <w:t xml:space="preserve">HR </w:t>
      </w:r>
      <w:r w:rsidR="00FB0241" w:rsidRPr="00E47AE8">
        <w:rPr>
          <w:rFonts w:asciiTheme="majorBidi" w:hAnsiTheme="majorBidi" w:cstheme="majorBidi"/>
          <w:lang w:val="en-GB"/>
        </w:rPr>
        <w:t>Teams in</w:t>
      </w:r>
      <w:r w:rsidRPr="00E47AE8">
        <w:rPr>
          <w:rFonts w:asciiTheme="majorBidi" w:hAnsiTheme="majorBidi" w:cstheme="majorBidi"/>
          <w:lang w:val="en-GB"/>
        </w:rPr>
        <w:t xml:space="preserve"> </w:t>
      </w:r>
      <w:r w:rsidRPr="00E47AE8">
        <w:rPr>
          <w:rFonts w:asciiTheme="majorBidi" w:hAnsiTheme="majorBidi" w:cstheme="majorBidi"/>
        </w:rPr>
        <w:t xml:space="preserve">White Nile, </w:t>
      </w:r>
      <w:proofErr w:type="spellStart"/>
      <w:r w:rsidRPr="00E47AE8">
        <w:rPr>
          <w:rFonts w:asciiTheme="majorBidi" w:hAnsiTheme="majorBidi" w:cstheme="majorBidi"/>
        </w:rPr>
        <w:t>Kassala</w:t>
      </w:r>
      <w:proofErr w:type="spellEnd"/>
      <w:r w:rsidRPr="00E47AE8">
        <w:rPr>
          <w:rFonts w:asciiTheme="majorBidi" w:hAnsiTheme="majorBidi" w:cstheme="majorBidi"/>
        </w:rPr>
        <w:t>,</w:t>
      </w:r>
      <w:r w:rsidR="001B7B8C" w:rsidRPr="001B7B8C">
        <w:t xml:space="preserve"> </w:t>
      </w:r>
      <w:r w:rsidR="001B7B8C" w:rsidRPr="001B7B8C">
        <w:rPr>
          <w:rFonts w:asciiTheme="majorBidi" w:hAnsiTheme="majorBidi" w:cstheme="majorBidi"/>
        </w:rPr>
        <w:t>North Darfur</w:t>
      </w:r>
      <w:r w:rsidR="001B7B8C">
        <w:rPr>
          <w:rFonts w:asciiTheme="majorBidi" w:hAnsiTheme="majorBidi" w:cstheme="majorBidi"/>
        </w:rPr>
        <w:t>,</w:t>
      </w:r>
      <w:r w:rsidRPr="00E47AE8">
        <w:rPr>
          <w:rFonts w:asciiTheme="majorBidi" w:hAnsiTheme="majorBidi" w:cstheme="majorBidi"/>
        </w:rPr>
        <w:t xml:space="preserve"> North Kordofan, South Kordofan, </w:t>
      </w:r>
      <w:proofErr w:type="spellStart"/>
      <w:r w:rsidRPr="00E47AE8">
        <w:rPr>
          <w:rFonts w:asciiTheme="majorBidi" w:hAnsiTheme="majorBidi" w:cstheme="majorBidi"/>
        </w:rPr>
        <w:t>Gedarif</w:t>
      </w:r>
      <w:proofErr w:type="spellEnd"/>
      <w:r w:rsidRPr="00E47AE8">
        <w:rPr>
          <w:rFonts w:asciiTheme="majorBidi" w:hAnsiTheme="majorBidi" w:cstheme="majorBidi"/>
        </w:rPr>
        <w:t xml:space="preserve">, </w:t>
      </w:r>
      <w:r w:rsidR="00FB0241" w:rsidRPr="00E47AE8">
        <w:rPr>
          <w:rFonts w:asciiTheme="majorBidi" w:hAnsiTheme="majorBidi" w:cstheme="majorBidi"/>
        </w:rPr>
        <w:t>East &amp;</w:t>
      </w:r>
      <w:r w:rsidRPr="00E47AE8">
        <w:rPr>
          <w:rFonts w:asciiTheme="majorBidi" w:hAnsiTheme="majorBidi" w:cstheme="majorBidi"/>
          <w:lang w:val="en-GB"/>
        </w:rPr>
        <w:t xml:space="preserve"> and in Khartoum</w:t>
      </w:r>
    </w:p>
    <w:p w14:paraId="43148ED3" w14:textId="77777777" w:rsidR="00220283" w:rsidRPr="00E47AE8" w:rsidRDefault="00220283" w:rsidP="00220283">
      <w:pPr>
        <w:rPr>
          <w:rFonts w:asciiTheme="majorBidi" w:hAnsiTheme="majorBidi" w:cstheme="majorBidi"/>
          <w:lang w:val="en-GB"/>
        </w:rPr>
      </w:pPr>
    </w:p>
    <w:p w14:paraId="06B80C3F" w14:textId="5433E8B8" w:rsidR="00220283" w:rsidRPr="001B7B8C" w:rsidRDefault="00FB0241" w:rsidP="001B7B8C">
      <w:pPr>
        <w:pStyle w:val="heading10"/>
        <w:numPr>
          <w:ilvl w:val="0"/>
          <w:numId w:val="22"/>
        </w:numPr>
        <w:rPr>
          <w:color w:val="auto"/>
          <w:sz w:val="24"/>
          <w:szCs w:val="24"/>
        </w:rPr>
      </w:pPr>
      <w:bookmarkStart w:id="18" w:name="_Toc124841189"/>
      <w:r w:rsidRPr="001B7B8C">
        <w:rPr>
          <w:color w:val="auto"/>
          <w:sz w:val="24"/>
          <w:szCs w:val="24"/>
        </w:rPr>
        <w:t>Timeline: -</w:t>
      </w:r>
      <w:bookmarkEnd w:id="18"/>
    </w:p>
    <w:p w14:paraId="6E11E485" w14:textId="1D7CCE08" w:rsidR="00A76A7B" w:rsidRPr="000D7747" w:rsidRDefault="00220283" w:rsidP="000D7747">
      <w:pPr>
        <w:pStyle w:val="ListParagraph"/>
        <w:numPr>
          <w:ilvl w:val="0"/>
          <w:numId w:val="29"/>
        </w:numPr>
        <w:rPr>
          <w:rFonts w:asciiTheme="majorBidi" w:hAnsiTheme="majorBidi" w:cstheme="majorBidi"/>
          <w:lang w:val="en-GB"/>
        </w:rPr>
      </w:pPr>
      <w:r w:rsidRPr="001B7B8C">
        <w:rPr>
          <w:rFonts w:asciiTheme="majorBidi" w:hAnsiTheme="majorBidi" w:cstheme="majorBidi"/>
          <w:lang w:val="en-GB"/>
        </w:rPr>
        <w:t xml:space="preserve">The successful firm will be contracted for a period of 12 months, with possibility to extend the contracted for another two years </w:t>
      </w:r>
    </w:p>
    <w:p w14:paraId="1746D494" w14:textId="13560158" w:rsidR="00A76A7B" w:rsidRDefault="00A76A7B" w:rsidP="00220283">
      <w:pPr>
        <w:rPr>
          <w:rFonts w:asciiTheme="majorBidi" w:hAnsiTheme="majorBidi" w:cstheme="majorBidi"/>
          <w:lang w:val="en-GB"/>
        </w:rPr>
      </w:pPr>
    </w:p>
    <w:p w14:paraId="0AC4143E" w14:textId="710B04C9" w:rsidR="00A76A7B" w:rsidRPr="00A76A7B" w:rsidRDefault="00A76A7B" w:rsidP="00A76A7B">
      <w:pPr>
        <w:pStyle w:val="heading10"/>
        <w:rPr>
          <w:lang w:val="en-GB"/>
        </w:rPr>
      </w:pPr>
      <w:bookmarkStart w:id="19" w:name="_Toc124841190"/>
      <w:r w:rsidRPr="00A76A7B">
        <w:rPr>
          <w:lang w:val="en-GB"/>
        </w:rPr>
        <w:t xml:space="preserve">Annex: </w:t>
      </w:r>
      <w:r w:rsidR="008E77BD">
        <w:rPr>
          <w:lang w:val="en-GB"/>
        </w:rPr>
        <w:t>C</w:t>
      </w:r>
      <w:r w:rsidRPr="00A76A7B">
        <w:rPr>
          <w:lang w:val="en-GB"/>
        </w:rPr>
        <w:t xml:space="preserve"> Price schedule</w:t>
      </w:r>
      <w:bookmarkEnd w:id="19"/>
      <w:r w:rsidRPr="00A76A7B">
        <w:rPr>
          <w:lang w:val="en-GB"/>
        </w:rPr>
        <w:t xml:space="preserve"> </w:t>
      </w:r>
    </w:p>
    <w:p w14:paraId="1F493710" w14:textId="77777777" w:rsidR="00A76A7B" w:rsidRPr="00A76A7B" w:rsidRDefault="00A76A7B" w:rsidP="00A76A7B"/>
    <w:tbl>
      <w:tblPr>
        <w:tblStyle w:val="TableGrid2"/>
        <w:tblW w:w="9238" w:type="dxa"/>
        <w:tblInd w:w="567" w:type="dxa"/>
        <w:tblLook w:val="04A0" w:firstRow="1" w:lastRow="0" w:firstColumn="1" w:lastColumn="0" w:noHBand="0" w:noVBand="1"/>
      </w:tblPr>
      <w:tblGrid>
        <w:gridCol w:w="617"/>
        <w:gridCol w:w="1961"/>
        <w:gridCol w:w="5228"/>
        <w:gridCol w:w="1432"/>
      </w:tblGrid>
      <w:tr w:rsidR="00A76A7B" w:rsidRPr="00A76A7B" w14:paraId="57C4E3B2" w14:textId="77777777" w:rsidTr="00EC324D">
        <w:tc>
          <w:tcPr>
            <w:tcW w:w="617" w:type="dxa"/>
          </w:tcPr>
          <w:p w14:paraId="56D21E8D" w14:textId="77777777" w:rsidR="00A76A7B" w:rsidRPr="00A76A7B" w:rsidRDefault="00A76A7B" w:rsidP="00A76A7B">
            <w:pPr>
              <w:ind w:left="0"/>
            </w:pPr>
            <w:r w:rsidRPr="00A76A7B">
              <w:t>S/N</w:t>
            </w:r>
          </w:p>
        </w:tc>
        <w:tc>
          <w:tcPr>
            <w:tcW w:w="1961" w:type="dxa"/>
          </w:tcPr>
          <w:p w14:paraId="55EAFAD6" w14:textId="77777777" w:rsidR="00A76A7B" w:rsidRPr="00A76A7B" w:rsidRDefault="00A76A7B" w:rsidP="00A76A7B">
            <w:pPr>
              <w:ind w:left="0"/>
            </w:pPr>
            <w:r w:rsidRPr="00A76A7B">
              <w:t>DESCRIPTION</w:t>
            </w:r>
          </w:p>
        </w:tc>
        <w:tc>
          <w:tcPr>
            <w:tcW w:w="5228" w:type="dxa"/>
          </w:tcPr>
          <w:p w14:paraId="32A5C7FF" w14:textId="77777777" w:rsidR="00A76A7B" w:rsidRPr="00A76A7B" w:rsidRDefault="00A76A7B" w:rsidP="00A76A7B">
            <w:pPr>
              <w:ind w:left="0"/>
            </w:pPr>
            <w:r w:rsidRPr="00A76A7B">
              <w:t>SPECIFICATION</w:t>
            </w:r>
          </w:p>
        </w:tc>
        <w:tc>
          <w:tcPr>
            <w:tcW w:w="1432" w:type="dxa"/>
          </w:tcPr>
          <w:p w14:paraId="1CF65CD4" w14:textId="77777777" w:rsidR="00A76A7B" w:rsidRPr="00A76A7B" w:rsidRDefault="00A76A7B" w:rsidP="00A76A7B">
            <w:pPr>
              <w:ind w:left="0"/>
            </w:pPr>
            <w:r w:rsidRPr="00A76A7B">
              <w:t xml:space="preserve">Monthly </w:t>
            </w:r>
          </w:p>
          <w:p w14:paraId="3253E6AA" w14:textId="77777777" w:rsidR="00A76A7B" w:rsidRPr="00A76A7B" w:rsidRDefault="00A76A7B" w:rsidP="00A76A7B">
            <w:pPr>
              <w:ind w:left="0"/>
            </w:pPr>
            <w:r w:rsidRPr="00A76A7B">
              <w:t>Premium</w:t>
            </w:r>
          </w:p>
        </w:tc>
      </w:tr>
      <w:tr w:rsidR="00A76A7B" w:rsidRPr="00A76A7B" w14:paraId="4C1B6483" w14:textId="77777777" w:rsidTr="00EC324D">
        <w:tc>
          <w:tcPr>
            <w:tcW w:w="617" w:type="dxa"/>
          </w:tcPr>
          <w:p w14:paraId="375FF8A2" w14:textId="77777777" w:rsidR="00A76A7B" w:rsidRPr="00A76A7B" w:rsidRDefault="00A76A7B" w:rsidP="00A76A7B">
            <w:pPr>
              <w:ind w:left="0"/>
            </w:pPr>
            <w:r w:rsidRPr="00A76A7B">
              <w:t>1</w:t>
            </w:r>
          </w:p>
        </w:tc>
        <w:tc>
          <w:tcPr>
            <w:tcW w:w="1961" w:type="dxa"/>
          </w:tcPr>
          <w:p w14:paraId="77D237F0" w14:textId="77777777" w:rsidR="00A76A7B" w:rsidRPr="00A76A7B" w:rsidRDefault="00A76A7B" w:rsidP="00A76A7B">
            <w:pPr>
              <w:ind w:left="0"/>
            </w:pPr>
            <w:r w:rsidRPr="00A76A7B">
              <w:t xml:space="preserve">Medical </w:t>
            </w:r>
          </w:p>
          <w:p w14:paraId="56B8F144" w14:textId="77777777" w:rsidR="00A76A7B" w:rsidRPr="00A76A7B" w:rsidRDefault="00A76A7B" w:rsidP="00A76A7B">
            <w:pPr>
              <w:ind w:left="0"/>
            </w:pPr>
            <w:r w:rsidRPr="00A76A7B">
              <w:t>Insurance Plan</w:t>
            </w:r>
          </w:p>
        </w:tc>
        <w:tc>
          <w:tcPr>
            <w:tcW w:w="5228" w:type="dxa"/>
          </w:tcPr>
          <w:p w14:paraId="11C54159" w14:textId="25F05825" w:rsidR="00A2767E" w:rsidRDefault="00A76A7B" w:rsidP="00A76A7B">
            <w:pPr>
              <w:ind w:left="0"/>
            </w:pPr>
            <w:r w:rsidRPr="00A76A7B">
              <w:t xml:space="preserve">Medical Cover within Sudan Only </w:t>
            </w:r>
            <w:r w:rsidR="00FC6E59">
              <w:t>for</w:t>
            </w:r>
          </w:p>
          <w:p w14:paraId="100C99F1" w14:textId="3EF23B7D" w:rsidR="00A76A7B" w:rsidRPr="00A76A7B" w:rsidRDefault="00A76A7B" w:rsidP="00A2767E">
            <w:pPr>
              <w:ind w:left="0"/>
            </w:pPr>
            <w:r w:rsidRPr="00A76A7B">
              <w:t xml:space="preserve">700 Staff Members with </w:t>
            </w:r>
            <w:r w:rsidR="00FC6E59">
              <w:t>their</w:t>
            </w:r>
            <w:r w:rsidRPr="00A76A7B">
              <w:t xml:space="preserve"> dependents - Spouse and children</w:t>
            </w:r>
            <w:bookmarkStart w:id="20" w:name="_GoBack"/>
            <w:bookmarkEnd w:id="20"/>
          </w:p>
        </w:tc>
        <w:tc>
          <w:tcPr>
            <w:tcW w:w="1432" w:type="dxa"/>
          </w:tcPr>
          <w:p w14:paraId="4E7A7D07" w14:textId="77777777" w:rsidR="00A76A7B" w:rsidRPr="00A76A7B" w:rsidRDefault="00A76A7B" w:rsidP="00A76A7B">
            <w:pPr>
              <w:ind w:left="0"/>
            </w:pPr>
          </w:p>
        </w:tc>
      </w:tr>
      <w:tr w:rsidR="00A76A7B" w:rsidRPr="00A76A7B" w14:paraId="35C31460" w14:textId="77777777" w:rsidTr="00EC324D">
        <w:tc>
          <w:tcPr>
            <w:tcW w:w="617" w:type="dxa"/>
          </w:tcPr>
          <w:p w14:paraId="51EBCFCE" w14:textId="77777777" w:rsidR="00A76A7B" w:rsidRPr="00A76A7B" w:rsidRDefault="00A76A7B" w:rsidP="00A76A7B">
            <w:pPr>
              <w:ind w:left="0"/>
            </w:pPr>
            <w:r w:rsidRPr="00A76A7B">
              <w:t>2</w:t>
            </w:r>
          </w:p>
        </w:tc>
        <w:tc>
          <w:tcPr>
            <w:tcW w:w="1961" w:type="dxa"/>
          </w:tcPr>
          <w:p w14:paraId="5E8FDFFC" w14:textId="77777777" w:rsidR="00A76A7B" w:rsidRPr="00A76A7B" w:rsidRDefault="00A76A7B" w:rsidP="00A76A7B">
            <w:pPr>
              <w:ind w:left="0"/>
            </w:pPr>
            <w:r w:rsidRPr="00A76A7B">
              <w:t xml:space="preserve">Medical </w:t>
            </w:r>
          </w:p>
          <w:p w14:paraId="5090B1B2" w14:textId="77777777" w:rsidR="00A76A7B" w:rsidRPr="00A76A7B" w:rsidRDefault="00A76A7B" w:rsidP="00A76A7B">
            <w:pPr>
              <w:ind w:left="0"/>
            </w:pPr>
            <w:r w:rsidRPr="00A76A7B">
              <w:t>Insurance Plan</w:t>
            </w:r>
          </w:p>
        </w:tc>
        <w:tc>
          <w:tcPr>
            <w:tcW w:w="5228" w:type="dxa"/>
          </w:tcPr>
          <w:p w14:paraId="59FDC9C3" w14:textId="77777777" w:rsidR="00A76A7B" w:rsidRPr="00A76A7B" w:rsidRDefault="00A76A7B" w:rsidP="00A76A7B">
            <w:pPr>
              <w:ind w:left="0"/>
            </w:pPr>
            <w:r w:rsidRPr="00A76A7B">
              <w:t>Medical Cover both Within and Outside Sudan (700 Staff Members with any Four dependents Spouse and children)</w:t>
            </w:r>
          </w:p>
        </w:tc>
        <w:tc>
          <w:tcPr>
            <w:tcW w:w="1432" w:type="dxa"/>
          </w:tcPr>
          <w:p w14:paraId="78321E58" w14:textId="77777777" w:rsidR="00A76A7B" w:rsidRPr="00A76A7B" w:rsidRDefault="00A76A7B" w:rsidP="00A76A7B">
            <w:pPr>
              <w:ind w:left="0"/>
            </w:pPr>
          </w:p>
        </w:tc>
      </w:tr>
      <w:tr w:rsidR="00A76A7B" w:rsidRPr="00A76A7B" w14:paraId="413431BE" w14:textId="77777777" w:rsidTr="00EC324D">
        <w:trPr>
          <w:trHeight w:val="417"/>
        </w:trPr>
        <w:tc>
          <w:tcPr>
            <w:tcW w:w="617" w:type="dxa"/>
          </w:tcPr>
          <w:p w14:paraId="17F16AD6" w14:textId="77777777" w:rsidR="00A76A7B" w:rsidRPr="00A76A7B" w:rsidRDefault="00A76A7B" w:rsidP="00A76A7B">
            <w:pPr>
              <w:ind w:left="0"/>
            </w:pPr>
            <w:r w:rsidRPr="00A76A7B">
              <w:t>3</w:t>
            </w:r>
          </w:p>
        </w:tc>
        <w:tc>
          <w:tcPr>
            <w:tcW w:w="1961" w:type="dxa"/>
          </w:tcPr>
          <w:p w14:paraId="239C63EB" w14:textId="77777777" w:rsidR="00A76A7B" w:rsidRPr="00A76A7B" w:rsidRDefault="00A76A7B" w:rsidP="00A76A7B">
            <w:pPr>
              <w:ind w:left="0"/>
            </w:pPr>
            <w:r w:rsidRPr="00A76A7B">
              <w:t xml:space="preserve">Medical </w:t>
            </w:r>
          </w:p>
          <w:p w14:paraId="41B1EF7C" w14:textId="77777777" w:rsidR="00A76A7B" w:rsidRPr="00A76A7B" w:rsidRDefault="00A76A7B" w:rsidP="00A76A7B">
            <w:pPr>
              <w:ind w:left="0"/>
            </w:pPr>
            <w:r w:rsidRPr="00A76A7B">
              <w:t>Insurance Plan</w:t>
            </w:r>
          </w:p>
        </w:tc>
        <w:tc>
          <w:tcPr>
            <w:tcW w:w="5228" w:type="dxa"/>
            <w:vAlign w:val="center"/>
          </w:tcPr>
          <w:p w14:paraId="623D3BF7" w14:textId="25CE19AE" w:rsidR="00A76A7B" w:rsidRPr="00A76A7B" w:rsidRDefault="00A76A7B" w:rsidP="00A76A7B">
            <w:pPr>
              <w:ind w:left="0"/>
            </w:pPr>
            <w:r w:rsidRPr="00A76A7B">
              <w:t>Medical Cover for one</w:t>
            </w:r>
            <w:r w:rsidR="00FC6E59">
              <w:t xml:space="preserve"> or two</w:t>
            </w:r>
            <w:r w:rsidRPr="00A76A7B">
              <w:t xml:space="preserve"> additional </w:t>
            </w:r>
            <w:r w:rsidR="00FC6E59" w:rsidRPr="00A76A7B">
              <w:t>dependents</w:t>
            </w:r>
          </w:p>
        </w:tc>
        <w:tc>
          <w:tcPr>
            <w:tcW w:w="1432" w:type="dxa"/>
          </w:tcPr>
          <w:p w14:paraId="62325D5A" w14:textId="77777777" w:rsidR="00A76A7B" w:rsidRPr="00A76A7B" w:rsidRDefault="00A76A7B" w:rsidP="00A76A7B">
            <w:pPr>
              <w:ind w:left="0"/>
            </w:pPr>
          </w:p>
        </w:tc>
      </w:tr>
    </w:tbl>
    <w:p w14:paraId="0A651D05" w14:textId="77777777" w:rsidR="00A76A7B" w:rsidRPr="00A76A7B" w:rsidRDefault="00A76A7B" w:rsidP="00A76A7B"/>
    <w:p w14:paraId="3A008DFB" w14:textId="2DDD6DCC" w:rsidR="00220283" w:rsidRPr="007373CE" w:rsidRDefault="00A76A7B" w:rsidP="007C63E9">
      <w:pPr>
        <w:spacing w:before="100" w:beforeAutospacing="1" w:after="100" w:afterAutospacing="1"/>
        <w:jc w:val="both"/>
        <w:rPr>
          <w:rFonts w:asciiTheme="majorBidi" w:hAnsiTheme="majorBidi" w:cstheme="majorBidi"/>
        </w:rPr>
      </w:pPr>
      <w:r w:rsidRPr="00A76A7B">
        <w:rPr>
          <w:rFonts w:asciiTheme="majorBidi" w:hAnsiTheme="majorBidi" w:cstheme="majorBidi"/>
        </w:rPr>
        <w:t xml:space="preserve">Bidders are required to complete the pricing schedule attached separately in </w:t>
      </w:r>
      <w:r w:rsidRPr="00A76A7B">
        <w:rPr>
          <w:rFonts w:asciiTheme="majorBidi" w:hAnsiTheme="majorBidi" w:cstheme="majorBidi"/>
          <w:b/>
          <w:bCs/>
        </w:rPr>
        <w:t>‘Annex B – Pricing Schedule.</w:t>
      </w:r>
      <w:r w:rsidR="007C63E9">
        <w:rPr>
          <w:rFonts w:asciiTheme="majorBidi" w:hAnsiTheme="majorBidi" w:cstheme="majorBidi"/>
        </w:rPr>
        <w:t xml:space="preserve"> </w:t>
      </w:r>
      <w:r w:rsidRPr="00A76A7B">
        <w:rPr>
          <w:rFonts w:asciiTheme="majorBidi" w:hAnsiTheme="majorBidi" w:cstheme="majorBidi"/>
        </w:rPr>
        <w:t>It is expected that prices will be fixed for the duration of the contract and quotes valid for a maximum period of 60 calendar days following the Closing Date of this tender. If for any reason you are unable to guarantee fixed pricing for the duration of the contract, any projected price increases should be clearly stated in your tende</w:t>
      </w:r>
      <w:r w:rsidR="00B1556E">
        <w:rPr>
          <w:rFonts w:asciiTheme="majorBidi" w:hAnsiTheme="majorBidi" w:cstheme="majorBidi"/>
        </w:rPr>
        <w:t xml:space="preserve">r. </w:t>
      </w:r>
      <w:r w:rsidRPr="00A76A7B">
        <w:rPr>
          <w:rFonts w:asciiTheme="majorBidi" w:hAnsiTheme="majorBidi" w:cstheme="majorBidi"/>
        </w:rPr>
        <w:t>To ensure a fair and transparent process, Plan International will not be able to divulge budget information relating to this tender or associated</w:t>
      </w:r>
      <w:r w:rsidR="00B1556E">
        <w:rPr>
          <w:rFonts w:asciiTheme="majorBidi" w:hAnsiTheme="majorBidi" w:cstheme="majorBidi"/>
        </w:rPr>
        <w:t xml:space="preserve"> </w:t>
      </w:r>
      <w:r w:rsidRPr="00A76A7B">
        <w:rPr>
          <w:rFonts w:asciiTheme="majorBidi" w:hAnsiTheme="majorBidi" w:cstheme="majorBidi"/>
        </w:rPr>
        <w:t>Projects. It is expected that Bidders submit their best possible financial offer at the point of submission.</w:t>
      </w:r>
    </w:p>
    <w:p w14:paraId="55EEA09C" w14:textId="58B9AAD3" w:rsidR="001135AE" w:rsidRDefault="001135AE" w:rsidP="00220283">
      <w:pPr>
        <w:rPr>
          <w:rFonts w:asciiTheme="majorBidi" w:hAnsiTheme="majorBidi" w:cstheme="majorBidi"/>
          <w:lang w:val="en-GB"/>
        </w:rPr>
      </w:pPr>
    </w:p>
    <w:p w14:paraId="65DB431B" w14:textId="57F8C107" w:rsidR="001135AE" w:rsidRDefault="001135AE" w:rsidP="000D7747">
      <w:pPr>
        <w:ind w:left="0"/>
        <w:rPr>
          <w:rFonts w:asciiTheme="majorBidi" w:hAnsiTheme="majorBidi" w:cstheme="majorBidi"/>
          <w:lang w:val="en-GB"/>
        </w:rPr>
      </w:pPr>
    </w:p>
    <w:p w14:paraId="7D120540" w14:textId="0E689175" w:rsidR="000D7747" w:rsidRDefault="000D7747" w:rsidP="000D7747">
      <w:pPr>
        <w:ind w:left="0"/>
        <w:rPr>
          <w:rFonts w:asciiTheme="majorBidi" w:hAnsiTheme="majorBidi" w:cstheme="majorBidi"/>
          <w:lang w:val="en-GB"/>
        </w:rPr>
      </w:pPr>
    </w:p>
    <w:p w14:paraId="5CA0F1D2" w14:textId="2B63D86E" w:rsidR="000D7747" w:rsidRDefault="000D7747" w:rsidP="000D7747">
      <w:pPr>
        <w:ind w:left="0"/>
        <w:rPr>
          <w:rFonts w:asciiTheme="majorBidi" w:hAnsiTheme="majorBidi" w:cstheme="majorBidi"/>
          <w:lang w:val="en-GB"/>
        </w:rPr>
      </w:pPr>
    </w:p>
    <w:p w14:paraId="78C02613" w14:textId="0207138F" w:rsidR="00B1556E" w:rsidRDefault="00B1556E" w:rsidP="00955D59">
      <w:pPr>
        <w:ind w:left="0"/>
        <w:rPr>
          <w:rFonts w:asciiTheme="majorBidi" w:hAnsiTheme="majorBidi" w:cstheme="majorBidi"/>
          <w:lang w:val="en-GB"/>
        </w:rPr>
      </w:pPr>
    </w:p>
    <w:p w14:paraId="648601AE" w14:textId="22CA0733" w:rsidR="000D7747" w:rsidRDefault="000D7747" w:rsidP="00955D59">
      <w:pPr>
        <w:ind w:left="0"/>
        <w:rPr>
          <w:rFonts w:asciiTheme="majorBidi" w:hAnsiTheme="majorBidi" w:cstheme="majorBidi"/>
          <w:lang w:val="en-GB"/>
        </w:rPr>
      </w:pPr>
    </w:p>
    <w:p w14:paraId="3B82EC12" w14:textId="28A73F63" w:rsidR="007C63E9" w:rsidRDefault="007C63E9" w:rsidP="00955D59">
      <w:pPr>
        <w:ind w:left="0"/>
        <w:rPr>
          <w:rFonts w:asciiTheme="majorBidi" w:hAnsiTheme="majorBidi" w:cstheme="majorBidi"/>
          <w:lang w:val="en-GB"/>
        </w:rPr>
      </w:pPr>
    </w:p>
    <w:p w14:paraId="3337926E" w14:textId="77777777" w:rsidR="007C63E9" w:rsidRDefault="007C63E9" w:rsidP="00955D59">
      <w:pPr>
        <w:ind w:left="0"/>
        <w:rPr>
          <w:rFonts w:asciiTheme="majorBidi" w:hAnsiTheme="majorBidi" w:cstheme="majorBidi"/>
          <w:lang w:val="en-GB"/>
        </w:rPr>
      </w:pPr>
    </w:p>
    <w:p w14:paraId="3E3DFC6E" w14:textId="77777777" w:rsidR="00B1556E" w:rsidRPr="00E47AE8" w:rsidRDefault="00B1556E" w:rsidP="00220283">
      <w:pPr>
        <w:rPr>
          <w:rFonts w:asciiTheme="majorBidi" w:hAnsiTheme="majorBidi" w:cstheme="majorBidi"/>
          <w:lang w:val="en-GB"/>
        </w:rPr>
      </w:pPr>
    </w:p>
    <w:p w14:paraId="3DF01384" w14:textId="7AE47519" w:rsidR="00995EA4" w:rsidRDefault="00995EA4" w:rsidP="00995EA4">
      <w:pPr>
        <w:pStyle w:val="heading10"/>
        <w:rPr>
          <w:lang w:val="en-GB"/>
        </w:rPr>
      </w:pPr>
      <w:bookmarkStart w:id="21" w:name="_Toc94078403"/>
      <w:bookmarkStart w:id="22" w:name="_Toc124841194"/>
      <w:r w:rsidRPr="001B7B8C">
        <w:rPr>
          <w:lang w:val="en-GB"/>
        </w:rPr>
        <w:lastRenderedPageBreak/>
        <w:t>Submission Checklist</w:t>
      </w:r>
      <w:bookmarkEnd w:id="21"/>
      <w:bookmarkEnd w:id="22"/>
    </w:p>
    <w:tbl>
      <w:tblPr>
        <w:tblpPr w:leftFromText="180" w:rightFromText="180" w:vertAnchor="text" w:horzAnchor="margin" w:tblpXSpec="center" w:tblpY="140"/>
        <w:tblW w:w="9067" w:type="dxa"/>
        <w:tblLook w:val="04A0" w:firstRow="1" w:lastRow="0" w:firstColumn="1" w:lastColumn="0" w:noHBand="0" w:noVBand="1"/>
      </w:tblPr>
      <w:tblGrid>
        <w:gridCol w:w="4477"/>
        <w:gridCol w:w="4590"/>
      </w:tblGrid>
      <w:tr w:rsidR="00FB0241" w:rsidRPr="00850D10" w14:paraId="6BA992D3" w14:textId="77777777" w:rsidTr="00FB0241">
        <w:trPr>
          <w:trHeight w:val="292"/>
        </w:trPr>
        <w:tc>
          <w:tcPr>
            <w:tcW w:w="447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82E0535" w14:textId="77777777" w:rsidR="00FB0241" w:rsidRPr="00850D10" w:rsidRDefault="00FB0241" w:rsidP="00FB0241">
            <w:pPr>
              <w:ind w:left="0"/>
              <w:jc w:val="center"/>
              <w:rPr>
                <w:rFonts w:eastAsia="Times New Roman"/>
                <w:b/>
                <w:bCs/>
                <w:sz w:val="22"/>
                <w:szCs w:val="22"/>
                <w:lang w:val="en-GB" w:eastAsia="en-GB" w:bidi="ar-SA"/>
              </w:rPr>
            </w:pPr>
            <w:bookmarkStart w:id="23" w:name="RANGE!F2"/>
            <w:r w:rsidRPr="00850D10">
              <w:rPr>
                <w:rFonts w:eastAsia="Times New Roman"/>
                <w:b/>
                <w:bCs/>
                <w:sz w:val="22"/>
                <w:szCs w:val="22"/>
                <w:lang w:val="en-GB" w:eastAsia="en-GB" w:bidi="ar-SA"/>
              </w:rPr>
              <w:t>Document</w:t>
            </w:r>
            <w:bookmarkEnd w:id="23"/>
          </w:p>
        </w:tc>
        <w:tc>
          <w:tcPr>
            <w:tcW w:w="4590" w:type="dxa"/>
            <w:tcBorders>
              <w:top w:val="single" w:sz="4" w:space="0" w:color="auto"/>
              <w:left w:val="nil"/>
              <w:bottom w:val="single" w:sz="4" w:space="0" w:color="auto"/>
              <w:right w:val="single" w:sz="4" w:space="0" w:color="auto"/>
            </w:tcBorders>
            <w:shd w:val="clear" w:color="auto" w:fill="002060"/>
            <w:vAlign w:val="center"/>
            <w:hideMark/>
          </w:tcPr>
          <w:p w14:paraId="288AB0B3" w14:textId="77777777" w:rsidR="00FB0241" w:rsidRPr="00850D10" w:rsidRDefault="00FB0241" w:rsidP="00FB0241">
            <w:pPr>
              <w:ind w:left="0"/>
              <w:jc w:val="center"/>
              <w:rPr>
                <w:rFonts w:eastAsia="Times New Roman"/>
                <w:b/>
                <w:bCs/>
                <w:sz w:val="22"/>
                <w:szCs w:val="22"/>
                <w:lang w:val="en-GB" w:eastAsia="en-GB" w:bidi="ar-SA"/>
              </w:rPr>
            </w:pPr>
            <w:bookmarkStart w:id="24" w:name="RANGE!H2"/>
            <w:r w:rsidRPr="00850D10">
              <w:rPr>
                <w:rFonts w:eastAsia="Times New Roman"/>
                <w:b/>
                <w:bCs/>
                <w:sz w:val="22"/>
                <w:szCs w:val="22"/>
                <w:lang w:val="en-GB" w:eastAsia="en-GB" w:bidi="ar-SA"/>
              </w:rPr>
              <w:t>Form</w:t>
            </w:r>
            <w:bookmarkEnd w:id="24"/>
          </w:p>
        </w:tc>
      </w:tr>
      <w:tr w:rsidR="00FB0241" w:rsidRPr="00850D10" w14:paraId="2679F67F" w14:textId="77777777" w:rsidTr="00FB0241">
        <w:trPr>
          <w:trHeight w:val="408"/>
        </w:trPr>
        <w:tc>
          <w:tcPr>
            <w:tcW w:w="4477" w:type="dxa"/>
            <w:tcBorders>
              <w:top w:val="nil"/>
              <w:left w:val="single" w:sz="4" w:space="0" w:color="auto"/>
              <w:bottom w:val="single" w:sz="4" w:space="0" w:color="auto"/>
              <w:right w:val="single" w:sz="4" w:space="0" w:color="auto"/>
            </w:tcBorders>
            <w:shd w:val="clear" w:color="auto" w:fill="auto"/>
            <w:vAlign w:val="center"/>
          </w:tcPr>
          <w:p w14:paraId="637293A6" w14:textId="77777777" w:rsidR="00FB0241" w:rsidRDefault="00FB0241" w:rsidP="00FB0241">
            <w:pPr>
              <w:ind w:left="0"/>
              <w:jc w:val="center"/>
              <w:rPr>
                <w:rFonts w:eastAsia="Times New Roman"/>
                <w:b/>
                <w:bCs/>
                <w:sz w:val="22"/>
                <w:szCs w:val="22"/>
                <w:lang w:val="en-GB" w:eastAsia="en-GB" w:bidi="ar-SA"/>
              </w:rPr>
            </w:pPr>
          </w:p>
          <w:p w14:paraId="3D972FD5" w14:textId="77777777" w:rsidR="00FB0241" w:rsidRPr="00850D10" w:rsidRDefault="00FB0241" w:rsidP="00FB0241">
            <w:pPr>
              <w:ind w:left="0"/>
              <w:jc w:val="center"/>
              <w:rPr>
                <w:rFonts w:eastAsia="Times New Roman"/>
                <w:b/>
                <w:bCs/>
                <w:sz w:val="22"/>
                <w:szCs w:val="22"/>
                <w:lang w:val="en-GB" w:eastAsia="en-GB" w:bidi="ar-SA"/>
              </w:rPr>
            </w:pPr>
            <w:r w:rsidRPr="00445AC9">
              <w:rPr>
                <w:rFonts w:eastAsia="Times New Roman"/>
                <w:b/>
                <w:bCs/>
                <w:sz w:val="22"/>
                <w:szCs w:val="22"/>
                <w:lang w:val="en-GB" w:eastAsia="en-GB" w:bidi="ar-SA"/>
              </w:rPr>
              <w:t>Company registration certificate</w:t>
            </w:r>
          </w:p>
        </w:tc>
        <w:tc>
          <w:tcPr>
            <w:tcW w:w="4590" w:type="dxa"/>
            <w:tcBorders>
              <w:top w:val="nil"/>
              <w:left w:val="nil"/>
              <w:bottom w:val="single" w:sz="4" w:space="0" w:color="auto"/>
              <w:right w:val="single" w:sz="4" w:space="0" w:color="auto"/>
            </w:tcBorders>
            <w:shd w:val="clear" w:color="auto" w:fill="auto"/>
            <w:vAlign w:val="center"/>
          </w:tcPr>
          <w:p w14:paraId="6C12C0C3" w14:textId="77777777" w:rsidR="00FB0241" w:rsidRPr="00850D10" w:rsidRDefault="00FB0241" w:rsidP="00FB0241">
            <w:pPr>
              <w:ind w:left="0"/>
              <w:jc w:val="center"/>
              <w:rPr>
                <w:rFonts w:eastAsia="Times New Roman"/>
                <w:sz w:val="22"/>
                <w:szCs w:val="22"/>
                <w:lang w:val="en-GB" w:eastAsia="en-GB" w:bidi="ar-SA"/>
              </w:rPr>
            </w:pPr>
            <w:r w:rsidRPr="00445AC9">
              <w:rPr>
                <w:rFonts w:eastAsia="Times New Roman"/>
                <w:sz w:val="22"/>
                <w:szCs w:val="22"/>
                <w:lang w:val="en-GB" w:eastAsia="en-GB" w:bidi="ar-SA"/>
              </w:rPr>
              <w:t>Please provide a scanned copy</w:t>
            </w:r>
          </w:p>
        </w:tc>
      </w:tr>
      <w:tr w:rsidR="00FB0241" w:rsidRPr="00850D10" w14:paraId="6DEBC368" w14:textId="77777777" w:rsidTr="00FB0241">
        <w:trPr>
          <w:trHeight w:val="408"/>
        </w:trPr>
        <w:tc>
          <w:tcPr>
            <w:tcW w:w="4477" w:type="dxa"/>
            <w:tcBorders>
              <w:top w:val="nil"/>
              <w:left w:val="single" w:sz="4" w:space="0" w:color="auto"/>
              <w:bottom w:val="single" w:sz="4" w:space="0" w:color="auto"/>
              <w:right w:val="single" w:sz="4" w:space="0" w:color="auto"/>
            </w:tcBorders>
            <w:shd w:val="clear" w:color="auto" w:fill="auto"/>
            <w:vAlign w:val="center"/>
          </w:tcPr>
          <w:p w14:paraId="2FF23124" w14:textId="77777777" w:rsidR="00FB0241" w:rsidRDefault="00FB0241" w:rsidP="00FB0241">
            <w:pPr>
              <w:ind w:left="0"/>
              <w:jc w:val="center"/>
              <w:rPr>
                <w:rFonts w:eastAsia="Times New Roman"/>
                <w:b/>
                <w:bCs/>
                <w:sz w:val="22"/>
                <w:szCs w:val="22"/>
                <w:lang w:val="en-GB" w:eastAsia="en-GB" w:bidi="ar-SA"/>
              </w:rPr>
            </w:pPr>
          </w:p>
          <w:p w14:paraId="79540518" w14:textId="77777777" w:rsidR="00FB0241" w:rsidRPr="00850D10" w:rsidRDefault="00FB0241" w:rsidP="00FB0241">
            <w:pPr>
              <w:ind w:left="0"/>
              <w:jc w:val="center"/>
              <w:rPr>
                <w:rFonts w:eastAsia="Times New Roman"/>
                <w:b/>
                <w:bCs/>
                <w:sz w:val="22"/>
                <w:szCs w:val="22"/>
                <w:lang w:val="en-GB" w:eastAsia="en-GB" w:bidi="ar-SA"/>
              </w:rPr>
            </w:pPr>
            <w:r w:rsidRPr="00445AC9">
              <w:rPr>
                <w:rFonts w:eastAsia="Times New Roman"/>
                <w:b/>
                <w:bCs/>
                <w:sz w:val="22"/>
                <w:szCs w:val="22"/>
                <w:lang w:val="en-GB" w:eastAsia="en-GB" w:bidi="ar-SA"/>
              </w:rPr>
              <w:t>Tax registration certificate</w:t>
            </w:r>
          </w:p>
        </w:tc>
        <w:tc>
          <w:tcPr>
            <w:tcW w:w="4590" w:type="dxa"/>
            <w:tcBorders>
              <w:top w:val="nil"/>
              <w:left w:val="nil"/>
              <w:bottom w:val="single" w:sz="4" w:space="0" w:color="auto"/>
              <w:right w:val="single" w:sz="4" w:space="0" w:color="auto"/>
            </w:tcBorders>
            <w:shd w:val="clear" w:color="auto" w:fill="auto"/>
            <w:vAlign w:val="center"/>
          </w:tcPr>
          <w:p w14:paraId="275473D0" w14:textId="77777777" w:rsidR="00FB0241" w:rsidRPr="00850D10" w:rsidRDefault="00FB0241" w:rsidP="00FB0241">
            <w:pPr>
              <w:ind w:left="0"/>
              <w:jc w:val="center"/>
              <w:rPr>
                <w:rFonts w:eastAsia="Times New Roman"/>
                <w:sz w:val="22"/>
                <w:szCs w:val="22"/>
                <w:lang w:val="en-GB" w:eastAsia="en-GB" w:bidi="ar-SA"/>
              </w:rPr>
            </w:pPr>
            <w:r w:rsidRPr="00445AC9">
              <w:rPr>
                <w:rFonts w:eastAsia="Times New Roman"/>
                <w:sz w:val="22"/>
                <w:szCs w:val="22"/>
                <w:lang w:val="en-GB" w:eastAsia="en-GB" w:bidi="ar-SA"/>
              </w:rPr>
              <w:t>Please provide a scanned copy</w:t>
            </w:r>
          </w:p>
        </w:tc>
      </w:tr>
      <w:tr w:rsidR="00FB0241" w:rsidRPr="00850D10" w14:paraId="669B7F4A" w14:textId="77777777" w:rsidTr="00FB0241">
        <w:trPr>
          <w:trHeight w:val="408"/>
        </w:trPr>
        <w:tc>
          <w:tcPr>
            <w:tcW w:w="4477" w:type="dxa"/>
            <w:tcBorders>
              <w:top w:val="nil"/>
              <w:left w:val="single" w:sz="4" w:space="0" w:color="auto"/>
              <w:bottom w:val="single" w:sz="4" w:space="0" w:color="auto"/>
              <w:right w:val="single" w:sz="4" w:space="0" w:color="auto"/>
            </w:tcBorders>
            <w:shd w:val="clear" w:color="auto" w:fill="auto"/>
            <w:vAlign w:val="center"/>
          </w:tcPr>
          <w:p w14:paraId="08B46C9D" w14:textId="77777777" w:rsidR="00FB0241" w:rsidRDefault="00FB0241" w:rsidP="00FB0241">
            <w:pPr>
              <w:tabs>
                <w:tab w:val="left" w:pos="795"/>
              </w:tabs>
              <w:ind w:left="0"/>
              <w:jc w:val="center"/>
              <w:rPr>
                <w:rFonts w:eastAsia="Times New Roman"/>
                <w:b/>
                <w:bCs/>
                <w:sz w:val="22"/>
                <w:szCs w:val="22"/>
                <w:lang w:val="en-GB" w:eastAsia="en-GB" w:bidi="ar-SA"/>
              </w:rPr>
            </w:pPr>
          </w:p>
          <w:p w14:paraId="0CB77205" w14:textId="77777777" w:rsidR="00FB0241" w:rsidRPr="00850D10" w:rsidRDefault="00FB0241" w:rsidP="00FB0241">
            <w:pPr>
              <w:tabs>
                <w:tab w:val="left" w:pos="795"/>
              </w:tabs>
              <w:ind w:left="0"/>
              <w:jc w:val="center"/>
              <w:rPr>
                <w:rFonts w:eastAsia="Times New Roman"/>
                <w:b/>
                <w:bCs/>
                <w:sz w:val="22"/>
                <w:szCs w:val="22"/>
                <w:lang w:val="en-GB" w:eastAsia="en-GB" w:bidi="ar-SA"/>
              </w:rPr>
            </w:pPr>
            <w:r w:rsidRPr="00445AC9">
              <w:rPr>
                <w:rFonts w:eastAsia="Times New Roman"/>
                <w:b/>
                <w:bCs/>
                <w:sz w:val="22"/>
                <w:szCs w:val="22"/>
                <w:lang w:val="en-GB" w:eastAsia="en-GB" w:bidi="ar-SA"/>
              </w:rPr>
              <w:t>Copy of valid trading license</w:t>
            </w:r>
          </w:p>
        </w:tc>
        <w:tc>
          <w:tcPr>
            <w:tcW w:w="4590" w:type="dxa"/>
            <w:tcBorders>
              <w:top w:val="nil"/>
              <w:left w:val="nil"/>
              <w:bottom w:val="single" w:sz="4" w:space="0" w:color="auto"/>
              <w:right w:val="single" w:sz="4" w:space="0" w:color="auto"/>
            </w:tcBorders>
            <w:shd w:val="clear" w:color="auto" w:fill="auto"/>
            <w:vAlign w:val="center"/>
          </w:tcPr>
          <w:p w14:paraId="749DD905" w14:textId="77777777" w:rsidR="00FB0241" w:rsidRPr="00850D10" w:rsidRDefault="00FB0241" w:rsidP="00FB0241">
            <w:pPr>
              <w:ind w:left="0"/>
              <w:jc w:val="center"/>
              <w:rPr>
                <w:rFonts w:eastAsia="Times New Roman"/>
                <w:sz w:val="22"/>
                <w:szCs w:val="22"/>
                <w:lang w:val="en-GB" w:eastAsia="en-GB" w:bidi="ar-SA"/>
              </w:rPr>
            </w:pPr>
            <w:r w:rsidRPr="00445AC9">
              <w:rPr>
                <w:rFonts w:eastAsia="Times New Roman"/>
                <w:sz w:val="22"/>
                <w:szCs w:val="22"/>
                <w:lang w:val="en-GB" w:eastAsia="en-GB" w:bidi="ar-SA"/>
              </w:rPr>
              <w:t>Please provide a scanned copy</w:t>
            </w:r>
          </w:p>
        </w:tc>
      </w:tr>
      <w:tr w:rsidR="00FB0241" w:rsidRPr="00850D10" w14:paraId="24959BCA" w14:textId="77777777" w:rsidTr="00FB0241">
        <w:trPr>
          <w:trHeight w:val="408"/>
        </w:trPr>
        <w:tc>
          <w:tcPr>
            <w:tcW w:w="4477" w:type="dxa"/>
            <w:tcBorders>
              <w:top w:val="nil"/>
              <w:left w:val="single" w:sz="4" w:space="0" w:color="auto"/>
              <w:bottom w:val="single" w:sz="4" w:space="0" w:color="auto"/>
              <w:right w:val="single" w:sz="4" w:space="0" w:color="auto"/>
            </w:tcBorders>
            <w:shd w:val="clear" w:color="auto" w:fill="auto"/>
            <w:vAlign w:val="center"/>
          </w:tcPr>
          <w:p w14:paraId="766F1811" w14:textId="77777777" w:rsidR="00FB0241" w:rsidRPr="00850D10" w:rsidRDefault="00FB0241" w:rsidP="00FB0241">
            <w:pPr>
              <w:ind w:left="0"/>
              <w:jc w:val="center"/>
              <w:rPr>
                <w:rFonts w:eastAsia="Times New Roman"/>
                <w:b/>
                <w:bCs/>
                <w:sz w:val="22"/>
                <w:szCs w:val="22"/>
                <w:lang w:val="en-GB" w:eastAsia="en-GB" w:bidi="ar-SA"/>
              </w:rPr>
            </w:pPr>
            <w:r w:rsidRPr="00445AC9">
              <w:rPr>
                <w:rFonts w:eastAsia="Times New Roman"/>
                <w:b/>
                <w:bCs/>
                <w:sz w:val="22"/>
                <w:szCs w:val="22"/>
                <w:lang w:val="en-GB" w:eastAsia="en-GB" w:bidi="ar-SA"/>
              </w:rPr>
              <w:t>Bank statements for the past 6 months</w:t>
            </w:r>
          </w:p>
        </w:tc>
        <w:tc>
          <w:tcPr>
            <w:tcW w:w="4590" w:type="dxa"/>
            <w:tcBorders>
              <w:top w:val="nil"/>
              <w:left w:val="nil"/>
              <w:bottom w:val="single" w:sz="4" w:space="0" w:color="auto"/>
              <w:right w:val="single" w:sz="4" w:space="0" w:color="auto"/>
            </w:tcBorders>
            <w:shd w:val="clear" w:color="auto" w:fill="auto"/>
            <w:vAlign w:val="center"/>
          </w:tcPr>
          <w:p w14:paraId="1EFB2A61" w14:textId="77777777" w:rsidR="00FB0241" w:rsidRPr="00850D10" w:rsidRDefault="00FB0241" w:rsidP="00FB0241">
            <w:pPr>
              <w:ind w:left="0"/>
              <w:jc w:val="center"/>
              <w:rPr>
                <w:rFonts w:eastAsia="Times New Roman"/>
                <w:sz w:val="22"/>
                <w:szCs w:val="22"/>
                <w:lang w:val="en-GB" w:eastAsia="en-GB" w:bidi="ar-SA"/>
              </w:rPr>
            </w:pPr>
            <w:r w:rsidRPr="008B3DAB">
              <w:rPr>
                <w:rFonts w:eastAsia="Times New Roman"/>
                <w:sz w:val="22"/>
                <w:szCs w:val="22"/>
                <w:lang w:val="en-GB" w:eastAsia="en-GB" w:bidi="ar-SA"/>
              </w:rPr>
              <w:t>Please provide a scanned copy</w:t>
            </w:r>
          </w:p>
        </w:tc>
      </w:tr>
      <w:tr w:rsidR="00FB0241" w:rsidRPr="00850D10" w14:paraId="5C963BD9" w14:textId="77777777" w:rsidTr="00FB0241">
        <w:trPr>
          <w:trHeight w:val="408"/>
        </w:trPr>
        <w:tc>
          <w:tcPr>
            <w:tcW w:w="4477" w:type="dxa"/>
            <w:tcBorders>
              <w:top w:val="nil"/>
              <w:left w:val="single" w:sz="4" w:space="0" w:color="auto"/>
              <w:bottom w:val="single" w:sz="4" w:space="0" w:color="auto"/>
              <w:right w:val="single" w:sz="4" w:space="0" w:color="auto"/>
            </w:tcBorders>
            <w:shd w:val="clear" w:color="auto" w:fill="auto"/>
            <w:vAlign w:val="center"/>
          </w:tcPr>
          <w:p w14:paraId="1A8651FA" w14:textId="77777777" w:rsidR="00FB0241" w:rsidRPr="00850D10" w:rsidRDefault="00FB0241" w:rsidP="00FB0241">
            <w:pPr>
              <w:ind w:left="0"/>
              <w:jc w:val="center"/>
              <w:rPr>
                <w:rFonts w:eastAsia="Times New Roman"/>
                <w:b/>
                <w:bCs/>
                <w:sz w:val="22"/>
                <w:szCs w:val="22"/>
                <w:lang w:val="en-GB" w:eastAsia="en-GB" w:bidi="ar-SA"/>
              </w:rPr>
            </w:pPr>
            <w:r w:rsidRPr="008B3DAB">
              <w:rPr>
                <w:rFonts w:eastAsia="Times New Roman"/>
                <w:b/>
                <w:bCs/>
                <w:sz w:val="22"/>
                <w:szCs w:val="22"/>
                <w:lang w:val="en-GB" w:eastAsia="en-GB" w:bidi="ar-SA"/>
              </w:rPr>
              <w:t>Membership to Applicable Trade Association or other specialized certificates (Valid NIA Membership</w:t>
            </w:r>
          </w:p>
        </w:tc>
        <w:tc>
          <w:tcPr>
            <w:tcW w:w="4590" w:type="dxa"/>
            <w:tcBorders>
              <w:top w:val="nil"/>
              <w:left w:val="nil"/>
              <w:bottom w:val="single" w:sz="4" w:space="0" w:color="auto"/>
              <w:right w:val="single" w:sz="4" w:space="0" w:color="auto"/>
            </w:tcBorders>
            <w:shd w:val="clear" w:color="auto" w:fill="auto"/>
            <w:vAlign w:val="center"/>
          </w:tcPr>
          <w:p w14:paraId="2E03A323" w14:textId="77777777" w:rsidR="00FB0241" w:rsidRPr="00850D10" w:rsidRDefault="00FB0241" w:rsidP="00FB0241">
            <w:pPr>
              <w:ind w:left="0"/>
              <w:jc w:val="center"/>
              <w:rPr>
                <w:rFonts w:eastAsia="Times New Roman"/>
                <w:sz w:val="22"/>
                <w:szCs w:val="22"/>
                <w:lang w:val="en-GB" w:eastAsia="en-GB" w:bidi="ar-SA"/>
              </w:rPr>
            </w:pPr>
            <w:r w:rsidRPr="009C12A5">
              <w:rPr>
                <w:rFonts w:eastAsia="Times New Roman"/>
                <w:sz w:val="22"/>
                <w:szCs w:val="22"/>
                <w:lang w:val="en-GB" w:eastAsia="en-GB" w:bidi="ar-SA"/>
              </w:rPr>
              <w:t>Please provide a scanned copy</w:t>
            </w:r>
          </w:p>
        </w:tc>
      </w:tr>
      <w:tr w:rsidR="00FB0241" w:rsidRPr="00850D10" w14:paraId="69E7540B" w14:textId="77777777" w:rsidTr="00FB0241">
        <w:trPr>
          <w:trHeight w:val="408"/>
        </w:trPr>
        <w:tc>
          <w:tcPr>
            <w:tcW w:w="4477" w:type="dxa"/>
            <w:tcBorders>
              <w:top w:val="nil"/>
              <w:left w:val="single" w:sz="4" w:space="0" w:color="auto"/>
              <w:bottom w:val="single" w:sz="4" w:space="0" w:color="auto"/>
              <w:right w:val="single" w:sz="4" w:space="0" w:color="auto"/>
            </w:tcBorders>
            <w:shd w:val="clear" w:color="auto" w:fill="auto"/>
            <w:vAlign w:val="center"/>
          </w:tcPr>
          <w:p w14:paraId="0A82CE46" w14:textId="77777777" w:rsidR="00FB0241" w:rsidRPr="009C12A5" w:rsidRDefault="00FB0241" w:rsidP="00EE79DC">
            <w:pPr>
              <w:spacing w:after="160" w:line="259" w:lineRule="auto"/>
              <w:ind w:left="1140"/>
              <w:contextualSpacing/>
              <w:rPr>
                <w:rFonts w:asciiTheme="majorBidi" w:hAnsiTheme="majorBidi" w:cstheme="majorBidi"/>
                <w:lang w:val="en-GB"/>
              </w:rPr>
            </w:pPr>
            <w:r w:rsidRPr="009C12A5">
              <w:rPr>
                <w:rFonts w:eastAsia="Times New Roman"/>
                <w:b/>
                <w:bCs/>
                <w:sz w:val="22"/>
                <w:szCs w:val="22"/>
                <w:lang w:val="en-GB" w:eastAsia="en-GB" w:bidi="ar-SA"/>
              </w:rPr>
              <w:t>Company Profile</w:t>
            </w:r>
          </w:p>
        </w:tc>
        <w:tc>
          <w:tcPr>
            <w:tcW w:w="4590" w:type="dxa"/>
            <w:tcBorders>
              <w:top w:val="nil"/>
              <w:left w:val="nil"/>
              <w:bottom w:val="single" w:sz="4" w:space="0" w:color="auto"/>
              <w:right w:val="single" w:sz="4" w:space="0" w:color="auto"/>
            </w:tcBorders>
            <w:shd w:val="clear" w:color="auto" w:fill="auto"/>
            <w:vAlign w:val="center"/>
          </w:tcPr>
          <w:p w14:paraId="5730101F" w14:textId="77777777" w:rsidR="00FB0241" w:rsidRPr="00850D10" w:rsidRDefault="00FB0241" w:rsidP="00FB0241">
            <w:pPr>
              <w:ind w:left="0"/>
              <w:jc w:val="center"/>
              <w:rPr>
                <w:rFonts w:eastAsia="Times New Roman"/>
                <w:sz w:val="22"/>
                <w:szCs w:val="22"/>
                <w:lang w:val="en-GB" w:eastAsia="en-GB" w:bidi="ar-SA"/>
              </w:rPr>
            </w:pPr>
            <w:r w:rsidRPr="00850D10">
              <w:rPr>
                <w:rFonts w:eastAsia="Times New Roman"/>
                <w:i/>
                <w:iCs/>
                <w:sz w:val="22"/>
                <w:szCs w:val="22"/>
                <w:lang w:val="en-GB" w:eastAsia="en-GB" w:bidi="ar-SA"/>
              </w:rPr>
              <w:t>Please provide in PDF format</w:t>
            </w:r>
          </w:p>
        </w:tc>
      </w:tr>
      <w:tr w:rsidR="00FB0241" w:rsidRPr="00850D10" w14:paraId="6198C47D" w14:textId="77777777" w:rsidTr="00FB0241">
        <w:trPr>
          <w:trHeight w:val="408"/>
        </w:trPr>
        <w:tc>
          <w:tcPr>
            <w:tcW w:w="4477" w:type="dxa"/>
            <w:tcBorders>
              <w:top w:val="nil"/>
              <w:left w:val="single" w:sz="4" w:space="0" w:color="auto"/>
              <w:bottom w:val="single" w:sz="4" w:space="0" w:color="auto"/>
              <w:right w:val="single" w:sz="4" w:space="0" w:color="auto"/>
            </w:tcBorders>
            <w:shd w:val="clear" w:color="auto" w:fill="auto"/>
            <w:vAlign w:val="center"/>
          </w:tcPr>
          <w:p w14:paraId="6A902194" w14:textId="77777777" w:rsidR="00FB0241" w:rsidRPr="009C12A5" w:rsidRDefault="00FB0241" w:rsidP="00FB0241">
            <w:pPr>
              <w:spacing w:after="160" w:line="259" w:lineRule="auto"/>
              <w:ind w:left="0"/>
              <w:contextualSpacing/>
              <w:jc w:val="center"/>
              <w:rPr>
                <w:rFonts w:asciiTheme="majorBidi" w:hAnsiTheme="majorBidi" w:cstheme="majorBidi"/>
                <w:lang w:val="en-GB"/>
              </w:rPr>
            </w:pPr>
            <w:r w:rsidRPr="009C12A5">
              <w:rPr>
                <w:rFonts w:eastAsia="Times New Roman"/>
                <w:b/>
                <w:bCs/>
                <w:sz w:val="22"/>
                <w:szCs w:val="22"/>
                <w:lang w:val="en-GB" w:eastAsia="en-GB" w:bidi="ar-SA"/>
              </w:rPr>
              <w:t>List of affiliated hospitals and clinics with clear address and contact details</w:t>
            </w:r>
          </w:p>
        </w:tc>
        <w:tc>
          <w:tcPr>
            <w:tcW w:w="4590" w:type="dxa"/>
            <w:tcBorders>
              <w:top w:val="nil"/>
              <w:left w:val="nil"/>
              <w:bottom w:val="single" w:sz="4" w:space="0" w:color="auto"/>
              <w:right w:val="single" w:sz="4" w:space="0" w:color="auto"/>
            </w:tcBorders>
            <w:shd w:val="clear" w:color="auto" w:fill="auto"/>
            <w:vAlign w:val="center"/>
          </w:tcPr>
          <w:p w14:paraId="36652713" w14:textId="77777777" w:rsidR="00FB0241" w:rsidRPr="009C12A5" w:rsidRDefault="00FB0241" w:rsidP="00FB0241">
            <w:pPr>
              <w:ind w:left="0"/>
              <w:jc w:val="center"/>
              <w:rPr>
                <w:rFonts w:eastAsia="Times New Roman"/>
                <w:sz w:val="22"/>
                <w:szCs w:val="22"/>
                <w:lang w:val="en-GB" w:eastAsia="en-GB" w:bidi="ar-SA"/>
              </w:rPr>
            </w:pPr>
            <w:r w:rsidRPr="00850D10">
              <w:rPr>
                <w:rFonts w:eastAsia="Times New Roman"/>
                <w:i/>
                <w:iCs/>
                <w:sz w:val="22"/>
                <w:szCs w:val="22"/>
                <w:lang w:val="en-GB" w:eastAsia="en-GB" w:bidi="ar-SA"/>
              </w:rPr>
              <w:t>Please provide in PDF format</w:t>
            </w:r>
          </w:p>
        </w:tc>
      </w:tr>
      <w:tr w:rsidR="00FB0241" w:rsidRPr="00850D10" w14:paraId="7F8A6BFA" w14:textId="77777777" w:rsidTr="00FB0241">
        <w:trPr>
          <w:trHeight w:val="408"/>
        </w:trPr>
        <w:tc>
          <w:tcPr>
            <w:tcW w:w="4477" w:type="dxa"/>
            <w:tcBorders>
              <w:top w:val="nil"/>
              <w:left w:val="single" w:sz="4" w:space="0" w:color="auto"/>
              <w:bottom w:val="single" w:sz="4" w:space="0" w:color="auto"/>
              <w:right w:val="single" w:sz="4" w:space="0" w:color="auto"/>
            </w:tcBorders>
            <w:shd w:val="clear" w:color="auto" w:fill="auto"/>
            <w:vAlign w:val="center"/>
          </w:tcPr>
          <w:p w14:paraId="3CB6DF47" w14:textId="77777777" w:rsidR="00FB0241" w:rsidRPr="009C12A5" w:rsidRDefault="00FB0241" w:rsidP="00FB0241">
            <w:pPr>
              <w:spacing w:after="160" w:line="259" w:lineRule="auto"/>
              <w:ind w:left="0"/>
              <w:contextualSpacing/>
              <w:jc w:val="center"/>
              <w:rPr>
                <w:rFonts w:eastAsia="Times New Roman"/>
                <w:b/>
                <w:bCs/>
                <w:sz w:val="22"/>
                <w:szCs w:val="22"/>
                <w:lang w:val="en-GB" w:eastAsia="en-GB" w:bidi="ar-SA"/>
              </w:rPr>
            </w:pPr>
            <w:r w:rsidRPr="0019141C">
              <w:rPr>
                <w:rFonts w:eastAsia="Times New Roman"/>
                <w:b/>
                <w:bCs/>
                <w:sz w:val="22"/>
                <w:szCs w:val="22"/>
                <w:lang w:val="en-GB" w:eastAsia="en-GB" w:bidi="ar-SA"/>
              </w:rPr>
              <w:t>Reimbursable Expenses</w:t>
            </w:r>
            <w:r>
              <w:rPr>
                <w:rFonts w:eastAsia="Times New Roman"/>
                <w:b/>
                <w:bCs/>
                <w:sz w:val="22"/>
                <w:szCs w:val="22"/>
                <w:lang w:val="en-GB" w:eastAsia="en-GB" w:bidi="ar-SA"/>
              </w:rPr>
              <w:t xml:space="preserve"> &amp; Refund policies</w:t>
            </w:r>
          </w:p>
        </w:tc>
        <w:tc>
          <w:tcPr>
            <w:tcW w:w="4590" w:type="dxa"/>
            <w:tcBorders>
              <w:top w:val="nil"/>
              <w:left w:val="nil"/>
              <w:bottom w:val="single" w:sz="4" w:space="0" w:color="auto"/>
              <w:right w:val="single" w:sz="4" w:space="0" w:color="auto"/>
            </w:tcBorders>
            <w:shd w:val="clear" w:color="auto" w:fill="auto"/>
            <w:vAlign w:val="center"/>
          </w:tcPr>
          <w:p w14:paraId="4EA087E6" w14:textId="77777777" w:rsidR="00FB0241" w:rsidRPr="00850D10" w:rsidRDefault="00FB0241" w:rsidP="00FB0241">
            <w:pPr>
              <w:ind w:left="0"/>
              <w:jc w:val="center"/>
              <w:rPr>
                <w:rFonts w:eastAsia="Times New Roman"/>
                <w:i/>
                <w:iCs/>
                <w:sz w:val="22"/>
                <w:szCs w:val="22"/>
                <w:lang w:val="en-GB" w:eastAsia="en-GB" w:bidi="ar-SA"/>
              </w:rPr>
            </w:pPr>
            <w:r w:rsidRPr="0019141C">
              <w:rPr>
                <w:rFonts w:eastAsia="Times New Roman"/>
                <w:i/>
                <w:iCs/>
                <w:sz w:val="22"/>
                <w:szCs w:val="22"/>
                <w:lang w:val="en-GB" w:eastAsia="en-GB" w:bidi="ar-SA"/>
              </w:rPr>
              <w:t>Please complete with all requested information and return</w:t>
            </w:r>
          </w:p>
        </w:tc>
      </w:tr>
      <w:tr w:rsidR="00FB0241" w:rsidRPr="00850D10" w14:paraId="61D5108E" w14:textId="77777777" w:rsidTr="0078776C">
        <w:trPr>
          <w:trHeight w:val="408"/>
        </w:trPr>
        <w:tc>
          <w:tcPr>
            <w:tcW w:w="44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3EB296" w14:textId="4FF69167" w:rsidR="00FB0241" w:rsidRPr="00FB0241" w:rsidRDefault="00FB0241" w:rsidP="0078776C">
            <w:pPr>
              <w:ind w:left="0"/>
              <w:jc w:val="center"/>
              <w:rPr>
                <w:rFonts w:asciiTheme="majorBidi" w:eastAsia="Times New Roman" w:hAnsiTheme="majorBidi" w:cstheme="majorBidi"/>
                <w:b/>
                <w:bCs/>
                <w:lang w:val="en-GB" w:eastAsia="en-GB" w:bidi="ar-SA"/>
              </w:rPr>
            </w:pPr>
            <w:r w:rsidRPr="00FB0241">
              <w:rPr>
                <w:rFonts w:asciiTheme="majorBidi" w:eastAsia="Times New Roman" w:hAnsiTheme="majorBidi" w:cstheme="majorBidi"/>
                <w:b/>
                <w:bCs/>
                <w:lang w:val="en-GB" w:eastAsia="en-GB" w:bidi="ar-SA"/>
              </w:rPr>
              <w:t xml:space="preserve">Annex B - </w:t>
            </w:r>
            <w:r w:rsidRPr="00FB0241">
              <w:rPr>
                <w:rFonts w:asciiTheme="majorBidi" w:hAnsiTheme="majorBidi" w:cstheme="majorBidi"/>
                <w:b/>
                <w:bCs/>
              </w:rPr>
              <w:t>Price</w:t>
            </w:r>
            <w:r w:rsidRPr="00FB0241">
              <w:rPr>
                <w:rFonts w:asciiTheme="majorBidi" w:eastAsia="Times New Roman" w:hAnsiTheme="majorBidi" w:cstheme="majorBidi"/>
                <w:b/>
                <w:bCs/>
                <w:lang w:val="en-GB" w:eastAsia="en-GB" w:bidi="ar-SA"/>
              </w:rPr>
              <w:t xml:space="preserve"> offer sheet indicating premium payable</w:t>
            </w:r>
          </w:p>
        </w:tc>
        <w:tc>
          <w:tcPr>
            <w:tcW w:w="4590" w:type="dxa"/>
            <w:tcBorders>
              <w:top w:val="single" w:sz="4" w:space="0" w:color="auto"/>
              <w:left w:val="nil"/>
              <w:bottom w:val="single" w:sz="4" w:space="0" w:color="auto"/>
              <w:right w:val="single" w:sz="4" w:space="0" w:color="auto"/>
            </w:tcBorders>
            <w:shd w:val="clear" w:color="auto" w:fill="auto"/>
            <w:vAlign w:val="center"/>
            <w:hideMark/>
          </w:tcPr>
          <w:p w14:paraId="7D55DB90" w14:textId="77777777" w:rsidR="00FB0241" w:rsidRPr="00FB0241" w:rsidRDefault="00FB0241" w:rsidP="00FB0241">
            <w:pPr>
              <w:ind w:left="0"/>
              <w:jc w:val="center"/>
              <w:rPr>
                <w:rFonts w:asciiTheme="majorBidi" w:eastAsia="Times New Roman" w:hAnsiTheme="majorBidi" w:cstheme="majorBidi"/>
                <w:lang w:val="en-GB" w:eastAsia="en-GB" w:bidi="ar-SA"/>
              </w:rPr>
            </w:pPr>
            <w:r w:rsidRPr="00FB0241">
              <w:rPr>
                <w:rFonts w:asciiTheme="majorBidi" w:eastAsia="Times New Roman" w:hAnsiTheme="majorBidi" w:cstheme="majorBidi"/>
                <w:lang w:val="en-GB" w:eastAsia="en-GB" w:bidi="ar-SA"/>
              </w:rPr>
              <w:t>Please complete with all requested information and return</w:t>
            </w:r>
          </w:p>
        </w:tc>
      </w:tr>
      <w:tr w:rsidR="00FB0241" w:rsidRPr="00850D10" w14:paraId="53039DA9" w14:textId="77777777" w:rsidTr="00FB0241">
        <w:trPr>
          <w:trHeight w:val="336"/>
        </w:trPr>
        <w:tc>
          <w:tcPr>
            <w:tcW w:w="4477" w:type="dxa"/>
            <w:tcBorders>
              <w:top w:val="single" w:sz="4" w:space="0" w:color="auto"/>
              <w:left w:val="single" w:sz="4" w:space="0" w:color="auto"/>
              <w:bottom w:val="single" w:sz="4" w:space="0" w:color="auto"/>
              <w:right w:val="single" w:sz="4" w:space="0" w:color="auto"/>
            </w:tcBorders>
            <w:shd w:val="clear" w:color="auto" w:fill="auto"/>
            <w:vAlign w:val="center"/>
          </w:tcPr>
          <w:p w14:paraId="45E9117F" w14:textId="77777777" w:rsidR="00FB0241" w:rsidRPr="00FB0241" w:rsidRDefault="00FB0241" w:rsidP="00FB0241">
            <w:pPr>
              <w:ind w:left="0"/>
              <w:jc w:val="center"/>
              <w:rPr>
                <w:rFonts w:asciiTheme="majorBidi" w:eastAsia="Times New Roman" w:hAnsiTheme="majorBidi" w:cstheme="majorBidi"/>
                <w:b/>
                <w:lang w:val="en-GB" w:eastAsia="en-GB" w:bidi="ar-SA"/>
              </w:rPr>
            </w:pPr>
            <w:r w:rsidRPr="00FB0241">
              <w:rPr>
                <w:rFonts w:asciiTheme="majorBidi" w:eastAsia="Times New Roman" w:hAnsiTheme="majorBidi" w:cstheme="majorBidi"/>
                <w:b/>
                <w:lang w:val="en-GB" w:eastAsia="en-GB" w:bidi="ar-SA"/>
              </w:rPr>
              <w:t>A clear benefit of each package.</w:t>
            </w:r>
          </w:p>
        </w:tc>
        <w:tc>
          <w:tcPr>
            <w:tcW w:w="4590" w:type="dxa"/>
            <w:tcBorders>
              <w:top w:val="single" w:sz="4" w:space="0" w:color="auto"/>
              <w:left w:val="nil"/>
              <w:bottom w:val="single" w:sz="4" w:space="0" w:color="auto"/>
              <w:right w:val="single" w:sz="4" w:space="0" w:color="auto"/>
            </w:tcBorders>
            <w:shd w:val="clear" w:color="auto" w:fill="auto"/>
            <w:vAlign w:val="center"/>
          </w:tcPr>
          <w:p w14:paraId="1950FCEC" w14:textId="77777777" w:rsidR="00FB0241" w:rsidRPr="00FB0241" w:rsidRDefault="00FB0241" w:rsidP="00FB0241">
            <w:pPr>
              <w:ind w:left="0"/>
              <w:jc w:val="center"/>
              <w:rPr>
                <w:rFonts w:asciiTheme="majorBidi" w:eastAsia="Times New Roman" w:hAnsiTheme="majorBidi" w:cstheme="majorBidi"/>
                <w:lang w:val="en-GB" w:eastAsia="en-GB" w:bidi="ar-SA"/>
              </w:rPr>
            </w:pPr>
            <w:r w:rsidRPr="00FB0241">
              <w:rPr>
                <w:rFonts w:asciiTheme="majorBidi" w:eastAsia="Times New Roman" w:hAnsiTheme="majorBidi" w:cstheme="majorBidi"/>
                <w:i/>
                <w:iCs/>
                <w:lang w:val="en-GB" w:eastAsia="en-GB" w:bidi="ar-SA"/>
              </w:rPr>
              <w:t>Please provide in PDF format</w:t>
            </w:r>
          </w:p>
        </w:tc>
      </w:tr>
      <w:tr w:rsidR="00FB0241" w:rsidRPr="00850D10" w14:paraId="540D6DFF" w14:textId="77777777" w:rsidTr="00FB0241">
        <w:trPr>
          <w:trHeight w:val="624"/>
        </w:trPr>
        <w:tc>
          <w:tcPr>
            <w:tcW w:w="4477" w:type="dxa"/>
            <w:tcBorders>
              <w:top w:val="nil"/>
              <w:left w:val="single" w:sz="4" w:space="0" w:color="auto"/>
              <w:bottom w:val="single" w:sz="4" w:space="0" w:color="auto"/>
              <w:right w:val="single" w:sz="4" w:space="0" w:color="auto"/>
            </w:tcBorders>
            <w:shd w:val="clear" w:color="auto" w:fill="auto"/>
            <w:vAlign w:val="center"/>
            <w:hideMark/>
          </w:tcPr>
          <w:p w14:paraId="4CC43183" w14:textId="08DCF56A" w:rsidR="00FB0241" w:rsidRPr="00FB0241" w:rsidRDefault="00FB0241" w:rsidP="00FB0241">
            <w:pPr>
              <w:spacing w:after="160" w:line="259" w:lineRule="auto"/>
              <w:ind w:left="0"/>
              <w:contextualSpacing/>
              <w:jc w:val="center"/>
              <w:rPr>
                <w:rFonts w:asciiTheme="majorBidi" w:eastAsia="Times New Roman" w:hAnsiTheme="majorBidi" w:cstheme="majorBidi"/>
                <w:b/>
                <w:bCs/>
                <w:lang w:val="en-GB" w:eastAsia="en-GB" w:bidi="ar-SA"/>
              </w:rPr>
            </w:pPr>
            <w:r w:rsidRPr="00FB0241">
              <w:rPr>
                <w:rFonts w:asciiTheme="majorBidi" w:eastAsia="Times New Roman" w:hAnsiTheme="majorBidi" w:cstheme="majorBidi"/>
                <w:b/>
                <w:bCs/>
                <w:lang w:val="en-GB" w:eastAsia="en-GB" w:bidi="ar-SA"/>
              </w:rPr>
              <w:t xml:space="preserve">Annex </w:t>
            </w:r>
            <w:r w:rsidR="00215DC6">
              <w:rPr>
                <w:rFonts w:asciiTheme="majorBidi" w:eastAsia="Times New Roman" w:hAnsiTheme="majorBidi" w:cstheme="majorBidi"/>
                <w:b/>
                <w:bCs/>
                <w:lang w:val="en-GB" w:eastAsia="en-GB" w:bidi="ar-SA"/>
              </w:rPr>
              <w:t>D</w:t>
            </w:r>
            <w:r w:rsidRPr="00FB0241">
              <w:rPr>
                <w:rFonts w:asciiTheme="majorBidi" w:eastAsia="Times New Roman" w:hAnsiTheme="majorBidi" w:cstheme="majorBidi"/>
                <w:b/>
                <w:bCs/>
                <w:lang w:val="en-GB" w:eastAsia="en-GB" w:bidi="ar-SA"/>
              </w:rPr>
              <w:t xml:space="preserve"> – </w:t>
            </w:r>
            <w:r w:rsidR="007373CE" w:rsidRPr="00FB0241">
              <w:rPr>
                <w:rFonts w:asciiTheme="majorBidi" w:eastAsia="Times New Roman" w:hAnsiTheme="majorBidi" w:cstheme="majorBidi"/>
                <w:b/>
                <w:bCs/>
                <w:lang w:val="en-GB" w:eastAsia="en-GB" w:bidi="ar-SA"/>
              </w:rPr>
              <w:t xml:space="preserve">Supplier </w:t>
            </w:r>
            <w:r w:rsidR="007373CE" w:rsidRPr="007373CE">
              <w:rPr>
                <w:rFonts w:asciiTheme="majorBidi" w:eastAsia="Times New Roman" w:hAnsiTheme="majorBidi" w:cstheme="majorBidi"/>
                <w:b/>
                <w:bCs/>
                <w:lang w:val="en-GB" w:eastAsia="en-GB" w:bidi="ar-SA"/>
              </w:rPr>
              <w:t xml:space="preserve">Questionnaire </w:t>
            </w:r>
            <w:r w:rsidR="007373CE" w:rsidRPr="00FB0241">
              <w:rPr>
                <w:rFonts w:asciiTheme="majorBidi" w:eastAsia="Times New Roman" w:hAnsiTheme="majorBidi" w:cstheme="majorBidi"/>
                <w:b/>
                <w:bCs/>
                <w:lang w:val="en-GB" w:eastAsia="en-GB" w:bidi="ar-SA"/>
              </w:rPr>
              <w:t>form</w:t>
            </w:r>
          </w:p>
          <w:p w14:paraId="1DAC559E" w14:textId="77777777" w:rsidR="00FB0241" w:rsidRPr="00FB0241" w:rsidRDefault="00FB0241" w:rsidP="00FB0241">
            <w:pPr>
              <w:ind w:left="0"/>
              <w:contextualSpacing/>
              <w:jc w:val="center"/>
              <w:rPr>
                <w:rFonts w:asciiTheme="majorBidi" w:eastAsia="Times New Roman" w:hAnsiTheme="majorBidi" w:cstheme="majorBidi"/>
                <w:b/>
                <w:bCs/>
                <w:lang w:val="en-GB" w:eastAsia="en-GB" w:bidi="ar-SA"/>
              </w:rPr>
            </w:pPr>
          </w:p>
        </w:tc>
        <w:tc>
          <w:tcPr>
            <w:tcW w:w="4590" w:type="dxa"/>
            <w:tcBorders>
              <w:top w:val="nil"/>
              <w:left w:val="nil"/>
              <w:bottom w:val="single" w:sz="4" w:space="0" w:color="auto"/>
              <w:right w:val="single" w:sz="4" w:space="0" w:color="auto"/>
            </w:tcBorders>
            <w:shd w:val="clear" w:color="auto" w:fill="auto"/>
            <w:vAlign w:val="center"/>
            <w:hideMark/>
          </w:tcPr>
          <w:p w14:paraId="775D5EDE" w14:textId="77777777" w:rsidR="00FB0241" w:rsidRPr="00FB0241" w:rsidRDefault="00FB0241" w:rsidP="00FB0241">
            <w:pPr>
              <w:ind w:left="0"/>
              <w:jc w:val="center"/>
              <w:rPr>
                <w:rFonts w:asciiTheme="majorBidi" w:eastAsia="Times New Roman" w:hAnsiTheme="majorBidi" w:cstheme="majorBidi"/>
                <w:lang w:val="en-GB" w:eastAsia="en-GB" w:bidi="ar-SA"/>
              </w:rPr>
            </w:pPr>
            <w:r w:rsidRPr="00FB0241">
              <w:rPr>
                <w:rFonts w:asciiTheme="majorBidi" w:eastAsia="Times New Roman" w:hAnsiTheme="majorBidi" w:cstheme="majorBidi"/>
                <w:lang w:val="en-GB" w:eastAsia="en-GB" w:bidi="ar-SA"/>
              </w:rPr>
              <w:t>Please complete with all requested information and return</w:t>
            </w:r>
          </w:p>
        </w:tc>
      </w:tr>
      <w:tr w:rsidR="00FB0241" w:rsidRPr="00850D10" w14:paraId="38643444" w14:textId="77777777" w:rsidTr="00FB0241">
        <w:trPr>
          <w:trHeight w:val="606"/>
        </w:trPr>
        <w:tc>
          <w:tcPr>
            <w:tcW w:w="4477" w:type="dxa"/>
            <w:tcBorders>
              <w:top w:val="nil"/>
              <w:left w:val="single" w:sz="4" w:space="0" w:color="auto"/>
              <w:bottom w:val="single" w:sz="4" w:space="0" w:color="auto"/>
              <w:right w:val="single" w:sz="4" w:space="0" w:color="auto"/>
            </w:tcBorders>
            <w:shd w:val="clear" w:color="auto" w:fill="auto"/>
            <w:vAlign w:val="center"/>
          </w:tcPr>
          <w:p w14:paraId="2241B983" w14:textId="108A241E" w:rsidR="00FB0241" w:rsidRPr="00FB0241" w:rsidRDefault="00FB0241" w:rsidP="00FB0241">
            <w:pPr>
              <w:ind w:left="0"/>
              <w:jc w:val="center"/>
              <w:rPr>
                <w:rFonts w:asciiTheme="majorBidi" w:eastAsia="Times New Roman" w:hAnsiTheme="majorBidi" w:cstheme="majorBidi"/>
                <w:b/>
                <w:bCs/>
                <w:lang w:val="en-GB" w:eastAsia="en-GB" w:bidi="ar-SA"/>
              </w:rPr>
            </w:pPr>
            <w:r w:rsidRPr="00FB0241">
              <w:rPr>
                <w:rFonts w:asciiTheme="majorBidi" w:eastAsia="Times New Roman" w:hAnsiTheme="majorBidi" w:cstheme="majorBidi"/>
                <w:b/>
                <w:bCs/>
                <w:lang w:val="en-GB" w:eastAsia="en-GB" w:bidi="ar-SA"/>
              </w:rPr>
              <w:t xml:space="preserve">Annex </w:t>
            </w:r>
            <w:r w:rsidR="00215DC6">
              <w:rPr>
                <w:rFonts w:asciiTheme="majorBidi" w:eastAsia="Times New Roman" w:hAnsiTheme="majorBidi" w:cstheme="majorBidi"/>
                <w:b/>
                <w:bCs/>
                <w:lang w:val="en-GB" w:eastAsia="en-GB" w:bidi="ar-SA"/>
              </w:rPr>
              <w:t>E</w:t>
            </w:r>
            <w:r w:rsidRPr="00FB0241">
              <w:rPr>
                <w:rFonts w:asciiTheme="majorBidi" w:eastAsia="Times New Roman" w:hAnsiTheme="majorBidi" w:cstheme="majorBidi"/>
                <w:b/>
                <w:bCs/>
                <w:lang w:val="en-GB" w:eastAsia="en-GB" w:bidi="ar-SA"/>
              </w:rPr>
              <w:t xml:space="preserve"> - </w:t>
            </w:r>
            <w:bookmarkStart w:id="25" w:name="_Hlk124754483"/>
            <w:r w:rsidRPr="00FB0241">
              <w:rPr>
                <w:rFonts w:asciiTheme="majorBidi" w:eastAsia="Times New Roman" w:hAnsiTheme="majorBidi" w:cstheme="majorBidi"/>
                <w:b/>
                <w:bCs/>
                <w:lang w:val="en-GB" w:eastAsia="en-GB" w:bidi="ar-SA"/>
              </w:rPr>
              <w:t>Non-Staff Code of Conduct</w:t>
            </w:r>
            <w:bookmarkEnd w:id="25"/>
          </w:p>
        </w:tc>
        <w:tc>
          <w:tcPr>
            <w:tcW w:w="4590" w:type="dxa"/>
            <w:tcBorders>
              <w:top w:val="nil"/>
              <w:left w:val="nil"/>
              <w:bottom w:val="single" w:sz="4" w:space="0" w:color="auto"/>
              <w:right w:val="single" w:sz="4" w:space="0" w:color="auto"/>
            </w:tcBorders>
            <w:shd w:val="clear" w:color="auto" w:fill="auto"/>
            <w:vAlign w:val="center"/>
          </w:tcPr>
          <w:p w14:paraId="4E76A351" w14:textId="77777777" w:rsidR="00FB0241" w:rsidRPr="00FB0241" w:rsidRDefault="00FB0241" w:rsidP="00FB0241">
            <w:pPr>
              <w:ind w:left="0"/>
              <w:jc w:val="center"/>
              <w:rPr>
                <w:rFonts w:asciiTheme="majorBidi" w:eastAsia="Times New Roman" w:hAnsiTheme="majorBidi" w:cstheme="majorBidi"/>
                <w:lang w:val="en-GB" w:eastAsia="en-GB" w:bidi="ar-SA"/>
              </w:rPr>
            </w:pPr>
            <w:r w:rsidRPr="00FB0241">
              <w:rPr>
                <w:rFonts w:asciiTheme="majorBidi" w:hAnsiTheme="majorBidi" w:cstheme="majorBidi"/>
              </w:rPr>
              <w:t>Please sign and date this document and return in PDF format.</w:t>
            </w:r>
          </w:p>
        </w:tc>
      </w:tr>
      <w:tr w:rsidR="007373CE" w:rsidRPr="00850D10" w14:paraId="4673ED44" w14:textId="77777777" w:rsidTr="00FB0241">
        <w:trPr>
          <w:trHeight w:val="606"/>
        </w:trPr>
        <w:tc>
          <w:tcPr>
            <w:tcW w:w="4477" w:type="dxa"/>
            <w:tcBorders>
              <w:top w:val="nil"/>
              <w:left w:val="single" w:sz="4" w:space="0" w:color="auto"/>
              <w:bottom w:val="single" w:sz="4" w:space="0" w:color="auto"/>
              <w:right w:val="single" w:sz="4" w:space="0" w:color="auto"/>
            </w:tcBorders>
            <w:shd w:val="clear" w:color="auto" w:fill="auto"/>
            <w:vAlign w:val="center"/>
          </w:tcPr>
          <w:p w14:paraId="302D64F5" w14:textId="2795F6A0" w:rsidR="007373CE" w:rsidRPr="00FB0241" w:rsidRDefault="007373CE" w:rsidP="00FB0241">
            <w:pPr>
              <w:ind w:left="0"/>
              <w:jc w:val="center"/>
              <w:rPr>
                <w:rFonts w:asciiTheme="majorBidi" w:eastAsia="Times New Roman" w:hAnsiTheme="majorBidi" w:cstheme="majorBidi"/>
                <w:b/>
                <w:bCs/>
                <w:lang w:val="en-GB" w:eastAsia="en-GB" w:bidi="ar-SA"/>
              </w:rPr>
            </w:pPr>
            <w:r w:rsidRPr="007373CE">
              <w:rPr>
                <w:rFonts w:asciiTheme="majorBidi" w:eastAsia="Times New Roman" w:hAnsiTheme="majorBidi" w:cstheme="majorBidi"/>
                <w:b/>
                <w:bCs/>
                <w:lang w:val="en-GB" w:eastAsia="en-GB" w:bidi="ar-SA"/>
              </w:rPr>
              <w:t>A</w:t>
            </w:r>
            <w:r>
              <w:rPr>
                <w:rFonts w:asciiTheme="majorBidi" w:eastAsia="Times New Roman" w:hAnsiTheme="majorBidi" w:cstheme="majorBidi"/>
                <w:b/>
                <w:bCs/>
                <w:lang w:val="en-GB" w:eastAsia="en-GB" w:bidi="ar-SA"/>
              </w:rPr>
              <w:t>nnex</w:t>
            </w:r>
            <w:r w:rsidRPr="007373CE">
              <w:rPr>
                <w:rFonts w:asciiTheme="majorBidi" w:eastAsia="Times New Roman" w:hAnsiTheme="majorBidi" w:cstheme="majorBidi"/>
                <w:b/>
                <w:bCs/>
                <w:lang w:val="en-GB" w:eastAsia="en-GB" w:bidi="ar-SA"/>
              </w:rPr>
              <w:t xml:space="preserve"> </w:t>
            </w:r>
            <w:r w:rsidR="0078776C">
              <w:rPr>
                <w:rFonts w:asciiTheme="majorBidi" w:eastAsia="Times New Roman" w:hAnsiTheme="majorBidi" w:cstheme="majorBidi"/>
                <w:b/>
                <w:bCs/>
                <w:lang w:val="en-GB" w:eastAsia="en-GB" w:bidi="ar-SA"/>
              </w:rPr>
              <w:t>F</w:t>
            </w:r>
            <w:r w:rsidRPr="007373CE">
              <w:rPr>
                <w:rFonts w:asciiTheme="majorBidi" w:eastAsia="Times New Roman" w:hAnsiTheme="majorBidi" w:cstheme="majorBidi"/>
                <w:b/>
                <w:bCs/>
                <w:lang w:val="en-GB" w:eastAsia="en-GB" w:bidi="ar-SA"/>
              </w:rPr>
              <w:t xml:space="preserve"> - Plan General Terms and Conditions</w:t>
            </w:r>
          </w:p>
        </w:tc>
        <w:tc>
          <w:tcPr>
            <w:tcW w:w="4590" w:type="dxa"/>
            <w:tcBorders>
              <w:top w:val="nil"/>
              <w:left w:val="nil"/>
              <w:bottom w:val="single" w:sz="4" w:space="0" w:color="auto"/>
              <w:right w:val="single" w:sz="4" w:space="0" w:color="auto"/>
            </w:tcBorders>
            <w:shd w:val="clear" w:color="auto" w:fill="auto"/>
            <w:vAlign w:val="center"/>
          </w:tcPr>
          <w:p w14:paraId="5886CD04" w14:textId="6E5E48EE" w:rsidR="007373CE" w:rsidRPr="007373CE" w:rsidRDefault="007373CE" w:rsidP="00FB0241">
            <w:pPr>
              <w:ind w:left="0"/>
              <w:jc w:val="center"/>
              <w:rPr>
                <w:rFonts w:asciiTheme="majorBidi" w:hAnsiTheme="majorBidi" w:cstheme="majorBidi"/>
                <w:lang w:val="en-GB"/>
              </w:rPr>
            </w:pPr>
            <w:r w:rsidRPr="007373CE">
              <w:rPr>
                <w:rFonts w:asciiTheme="majorBidi" w:hAnsiTheme="majorBidi" w:cstheme="majorBidi"/>
                <w:lang w:val="en-GB"/>
              </w:rPr>
              <w:t>Please sign and date this document and return in PDF format.</w:t>
            </w:r>
          </w:p>
        </w:tc>
      </w:tr>
      <w:tr w:rsidR="00FB0241" w:rsidRPr="00850D10" w14:paraId="7D036100" w14:textId="77777777" w:rsidTr="00FB0241">
        <w:trPr>
          <w:trHeight w:val="561"/>
        </w:trPr>
        <w:tc>
          <w:tcPr>
            <w:tcW w:w="4477" w:type="dxa"/>
            <w:tcBorders>
              <w:top w:val="single" w:sz="4" w:space="0" w:color="auto"/>
              <w:left w:val="single" w:sz="4" w:space="0" w:color="auto"/>
              <w:bottom w:val="single" w:sz="4" w:space="0" w:color="auto"/>
              <w:right w:val="single" w:sz="4" w:space="0" w:color="auto"/>
            </w:tcBorders>
            <w:shd w:val="clear" w:color="auto" w:fill="auto"/>
            <w:vAlign w:val="center"/>
          </w:tcPr>
          <w:p w14:paraId="7735E65F" w14:textId="77777777" w:rsidR="00FB0241" w:rsidRPr="00FB0241" w:rsidRDefault="00FB0241" w:rsidP="00FB0241">
            <w:pPr>
              <w:ind w:left="0"/>
              <w:jc w:val="center"/>
              <w:rPr>
                <w:rFonts w:asciiTheme="majorBidi" w:eastAsia="Times New Roman" w:hAnsiTheme="majorBidi" w:cstheme="majorBidi"/>
                <w:b/>
                <w:bCs/>
                <w:lang w:val="en-GB" w:eastAsia="en-GB" w:bidi="ar-SA"/>
              </w:rPr>
            </w:pPr>
            <w:r w:rsidRPr="00FB0241">
              <w:rPr>
                <w:rFonts w:asciiTheme="majorBidi" w:eastAsia="Times New Roman" w:hAnsiTheme="majorBidi" w:cstheme="majorBidi"/>
                <w:b/>
                <w:bCs/>
                <w:lang w:val="en-GB" w:eastAsia="en-GB" w:bidi="ar-SA"/>
              </w:rPr>
              <w:t>List of clients including a minimum of 3 INGOs. With contact details</w:t>
            </w:r>
          </w:p>
        </w:tc>
        <w:tc>
          <w:tcPr>
            <w:tcW w:w="4590" w:type="dxa"/>
            <w:tcBorders>
              <w:top w:val="single" w:sz="4" w:space="0" w:color="auto"/>
              <w:left w:val="nil"/>
              <w:bottom w:val="single" w:sz="4" w:space="0" w:color="auto"/>
              <w:right w:val="single" w:sz="4" w:space="0" w:color="auto"/>
            </w:tcBorders>
            <w:shd w:val="clear" w:color="auto" w:fill="auto"/>
            <w:vAlign w:val="center"/>
          </w:tcPr>
          <w:p w14:paraId="69D3CA43" w14:textId="77777777" w:rsidR="00FB0241" w:rsidRPr="00FB0241" w:rsidRDefault="00FB0241" w:rsidP="00FB0241">
            <w:pPr>
              <w:ind w:left="0"/>
              <w:jc w:val="center"/>
              <w:rPr>
                <w:rFonts w:asciiTheme="majorBidi" w:eastAsia="Times New Roman" w:hAnsiTheme="majorBidi" w:cstheme="majorBidi"/>
                <w:i/>
                <w:iCs/>
                <w:lang w:val="en-GB" w:eastAsia="en-GB" w:bidi="ar-SA"/>
              </w:rPr>
            </w:pPr>
            <w:r w:rsidRPr="00FB0241">
              <w:rPr>
                <w:rFonts w:asciiTheme="majorBidi" w:eastAsia="Times New Roman" w:hAnsiTheme="majorBidi" w:cstheme="majorBidi"/>
                <w:i/>
                <w:iCs/>
                <w:lang w:val="en-GB" w:eastAsia="en-GB" w:bidi="ar-SA"/>
              </w:rPr>
              <w:t>Please provide 3 x client references</w:t>
            </w:r>
          </w:p>
        </w:tc>
      </w:tr>
      <w:tr w:rsidR="00FB0241" w:rsidRPr="00850D10" w14:paraId="72B3B316" w14:textId="77777777" w:rsidTr="00FB0241">
        <w:trPr>
          <w:trHeight w:val="832"/>
        </w:trPr>
        <w:tc>
          <w:tcPr>
            <w:tcW w:w="44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D3617" w14:textId="77777777" w:rsidR="00FB0241" w:rsidRPr="00FB0241" w:rsidRDefault="00FB0241" w:rsidP="00FB0241">
            <w:pPr>
              <w:ind w:left="0"/>
              <w:jc w:val="center"/>
              <w:rPr>
                <w:rFonts w:asciiTheme="majorBidi" w:eastAsia="Times New Roman" w:hAnsiTheme="majorBidi" w:cstheme="majorBidi"/>
                <w:b/>
                <w:bCs/>
                <w:lang w:val="en-GB" w:eastAsia="en-GB" w:bidi="ar-SA"/>
              </w:rPr>
            </w:pPr>
            <w:r w:rsidRPr="00FB0241">
              <w:rPr>
                <w:rFonts w:asciiTheme="majorBidi" w:eastAsia="Times New Roman" w:hAnsiTheme="majorBidi" w:cstheme="majorBidi"/>
                <w:b/>
                <w:bCs/>
                <w:lang w:val="en-GB" w:eastAsia="en-GB" w:bidi="ar-SA"/>
              </w:rPr>
              <w:t>Please provide previous work of similar value including within Non-Governmental Organisations (Corporate capability with proof of experience in medical insurance, in service for a minimum of 5 years)</w:t>
            </w:r>
          </w:p>
        </w:tc>
        <w:tc>
          <w:tcPr>
            <w:tcW w:w="4590" w:type="dxa"/>
            <w:tcBorders>
              <w:top w:val="single" w:sz="4" w:space="0" w:color="auto"/>
              <w:left w:val="nil"/>
              <w:bottom w:val="single" w:sz="4" w:space="0" w:color="auto"/>
              <w:right w:val="single" w:sz="4" w:space="0" w:color="auto"/>
            </w:tcBorders>
            <w:shd w:val="clear" w:color="auto" w:fill="auto"/>
            <w:vAlign w:val="center"/>
            <w:hideMark/>
          </w:tcPr>
          <w:p w14:paraId="6100B1D9" w14:textId="77777777" w:rsidR="00FB0241" w:rsidRPr="00FB0241" w:rsidRDefault="00FB0241" w:rsidP="00FB0241">
            <w:pPr>
              <w:ind w:left="0"/>
              <w:jc w:val="center"/>
              <w:rPr>
                <w:rFonts w:asciiTheme="majorBidi" w:eastAsia="Times New Roman" w:hAnsiTheme="majorBidi" w:cstheme="majorBidi"/>
                <w:i/>
                <w:iCs/>
                <w:lang w:val="en-GB" w:eastAsia="en-GB" w:bidi="ar-SA"/>
              </w:rPr>
            </w:pPr>
            <w:r w:rsidRPr="00FB0241">
              <w:rPr>
                <w:rFonts w:asciiTheme="majorBidi" w:eastAsia="Times New Roman" w:hAnsiTheme="majorBidi" w:cstheme="majorBidi"/>
                <w:i/>
                <w:iCs/>
                <w:lang w:val="en-GB" w:eastAsia="en-GB" w:bidi="ar-SA"/>
              </w:rPr>
              <w:t>Please provide details of the type of contract, period of performance, company name]</w:t>
            </w:r>
          </w:p>
        </w:tc>
      </w:tr>
    </w:tbl>
    <w:p w14:paraId="0D4E7A79" w14:textId="5615C918" w:rsidR="00FB0241" w:rsidRPr="0009022D" w:rsidRDefault="00FB0241" w:rsidP="00DE010B">
      <w:pPr>
        <w:pStyle w:val="heading10"/>
        <w:numPr>
          <w:ilvl w:val="0"/>
          <w:numId w:val="0"/>
        </w:numPr>
        <w:rPr>
          <w:lang w:val="en-GB"/>
        </w:rPr>
      </w:pPr>
    </w:p>
    <w:p w14:paraId="721370D9" w14:textId="6EDD24FF" w:rsidR="000D7747" w:rsidRDefault="000D7747" w:rsidP="000D7747"/>
    <w:p w14:paraId="34E147B1" w14:textId="057F3396" w:rsidR="000D7747" w:rsidRDefault="000D7747" w:rsidP="000D7747">
      <w:pPr>
        <w:tabs>
          <w:tab w:val="left" w:pos="1530"/>
        </w:tabs>
      </w:pPr>
      <w:r>
        <w:tab/>
      </w:r>
    </w:p>
    <w:p w14:paraId="4D574469" w14:textId="77215E5E" w:rsidR="000D7747" w:rsidRDefault="000D7747" w:rsidP="000D7747">
      <w:pPr>
        <w:pStyle w:val="heading10"/>
        <w:rPr>
          <w:lang w:val="en-GB"/>
        </w:rPr>
      </w:pPr>
      <w:bookmarkStart w:id="26" w:name="_Toc124841191"/>
      <w:r w:rsidRPr="00A76A7B">
        <w:rPr>
          <w:lang w:val="en-GB"/>
        </w:rPr>
        <w:t xml:space="preserve">Annex: </w:t>
      </w:r>
      <w:r>
        <w:rPr>
          <w:lang w:val="en-GB"/>
        </w:rPr>
        <w:t>D</w:t>
      </w:r>
      <w:r w:rsidRPr="00A76A7B">
        <w:rPr>
          <w:lang w:val="en-GB"/>
        </w:rPr>
        <w:t xml:space="preserve"> </w:t>
      </w:r>
      <w:r>
        <w:rPr>
          <w:lang w:val="en-GB"/>
        </w:rPr>
        <w:t xml:space="preserve">Supplier </w:t>
      </w:r>
      <w:r w:rsidRPr="007373CE">
        <w:rPr>
          <w:lang w:val="en-GB"/>
        </w:rPr>
        <w:t>Questionnaire</w:t>
      </w:r>
      <w:bookmarkEnd w:id="26"/>
    </w:p>
    <w:p w14:paraId="27E852D4" w14:textId="77777777" w:rsidR="000D7747" w:rsidRDefault="000D7747" w:rsidP="000D7747">
      <w:pPr>
        <w:rPr>
          <w:rFonts w:asciiTheme="majorBidi" w:hAnsiTheme="majorBidi" w:cstheme="majorBidi"/>
          <w:lang w:val="en-GB"/>
        </w:rPr>
      </w:pPr>
    </w:p>
    <w:p w14:paraId="16BE4AF6" w14:textId="2C51F2DA" w:rsidR="000D7747" w:rsidRPr="000D7747" w:rsidRDefault="000D7747" w:rsidP="000D7747">
      <w:pPr>
        <w:pStyle w:val="heading10"/>
        <w:rPr>
          <w:lang w:val="en-GB"/>
        </w:rPr>
      </w:pPr>
      <w:bookmarkStart w:id="27" w:name="_Toc124841192"/>
      <w:r w:rsidRPr="00955D59">
        <w:rPr>
          <w:lang w:val="en-GB"/>
        </w:rPr>
        <w:t xml:space="preserve">Annex: </w:t>
      </w:r>
      <w:r>
        <w:rPr>
          <w:lang w:val="en-GB"/>
        </w:rPr>
        <w:t>E</w:t>
      </w:r>
      <w:r w:rsidRPr="00955D59">
        <w:rPr>
          <w:lang w:val="en-GB"/>
        </w:rPr>
        <w:t xml:space="preserve"> Non-Staff Code of Conduct</w:t>
      </w:r>
      <w:bookmarkEnd w:id="27"/>
    </w:p>
    <w:p w14:paraId="1D4E7ED5" w14:textId="77777777" w:rsidR="000D7747" w:rsidRPr="00955D59" w:rsidRDefault="000D7747" w:rsidP="000D7747">
      <w:pPr>
        <w:rPr>
          <w:b/>
          <w:color w:val="0070C0"/>
          <w:sz w:val="28"/>
          <w:szCs w:val="28"/>
          <w:lang w:val="en-GB"/>
        </w:rPr>
      </w:pPr>
    </w:p>
    <w:p w14:paraId="67648572" w14:textId="77777777" w:rsidR="000D7747" w:rsidRPr="00955D59" w:rsidRDefault="000D7747" w:rsidP="000D7747">
      <w:pPr>
        <w:pStyle w:val="heading10"/>
        <w:rPr>
          <w:lang w:val="en-GB"/>
        </w:rPr>
      </w:pPr>
      <w:bookmarkStart w:id="28" w:name="_Toc124841193"/>
      <w:r w:rsidRPr="00955D59">
        <w:rPr>
          <w:lang w:val="en-GB"/>
        </w:rPr>
        <w:t xml:space="preserve">ANNEX </w:t>
      </w:r>
      <w:r>
        <w:rPr>
          <w:lang w:val="en-GB"/>
        </w:rPr>
        <w:t>F</w:t>
      </w:r>
      <w:r w:rsidRPr="00955D59">
        <w:rPr>
          <w:lang w:val="en-GB"/>
        </w:rPr>
        <w:t xml:space="preserve"> - Plan General Terms and Conditions</w:t>
      </w:r>
      <w:bookmarkEnd w:id="28"/>
    </w:p>
    <w:p w14:paraId="7BEAC30D" w14:textId="77777777" w:rsidR="00B92F93" w:rsidRPr="000D7747" w:rsidRDefault="00B92F93" w:rsidP="000D7747">
      <w:pPr>
        <w:rPr>
          <w:lang w:val="en-GB"/>
        </w:rPr>
      </w:pPr>
    </w:p>
    <w:sectPr w:rsidR="00B92F93" w:rsidRPr="000D7747" w:rsidSect="00E6691C">
      <w:footerReference w:type="default" r:id="rId17"/>
      <w:pgSz w:w="11906" w:h="16838" w:code="9"/>
      <w:pgMar w:top="1418" w:right="1133" w:bottom="289" w:left="993"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C4CD2" w14:textId="77777777" w:rsidR="00FD30A6" w:rsidRDefault="00FD30A6" w:rsidP="00A56DF0">
      <w:r>
        <w:separator/>
      </w:r>
    </w:p>
  </w:endnote>
  <w:endnote w:type="continuationSeparator" w:id="0">
    <w:p w14:paraId="6574BD39" w14:textId="77777777" w:rsidR="00FD30A6" w:rsidRDefault="00FD30A6" w:rsidP="00A56DF0">
      <w:r>
        <w:continuationSeparator/>
      </w:r>
    </w:p>
  </w:endnote>
  <w:endnote w:type="continuationNotice" w:id="1">
    <w:p w14:paraId="7CFB827B" w14:textId="77777777" w:rsidR="00FD30A6" w:rsidRDefault="00FD30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el">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lan">
    <w:altName w:val="Malgun Gothic"/>
    <w:charset w:val="00"/>
    <w:family w:val="swiss"/>
    <w:pitch w:val="variable"/>
    <w:sig w:usb0="00000003" w:usb1="00000000" w:usb2="00000000" w:usb3="00000000" w:csb0="00000001" w:csb1="00000000"/>
  </w:font>
  <w:font w:name="Veneer">
    <w:altName w:val="Calibri"/>
    <w:panose1 w:val="00000000000000000000"/>
    <w:charset w:val="00"/>
    <w:family w:val="modern"/>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333850810"/>
      <w:docPartObj>
        <w:docPartGallery w:val="Page Numbers (Bottom of Page)"/>
        <w:docPartUnique/>
      </w:docPartObj>
    </w:sdtPr>
    <w:sdtEndPr>
      <w:rPr>
        <w:color w:val="7F7F7F" w:themeColor="background1" w:themeShade="7F"/>
        <w:spacing w:val="60"/>
      </w:rPr>
    </w:sdtEndPr>
    <w:sdtContent>
      <w:p w14:paraId="12016AD0" w14:textId="432B7AA6" w:rsidR="00FD30A6" w:rsidRPr="001719B3" w:rsidRDefault="00FD30A6">
        <w:pPr>
          <w:pStyle w:val="Footer"/>
          <w:pBdr>
            <w:top w:val="single" w:sz="4" w:space="1" w:color="D9D9D9" w:themeColor="background1" w:themeShade="D9"/>
          </w:pBdr>
          <w:jc w:val="right"/>
          <w:rPr>
            <w:sz w:val="20"/>
          </w:rPr>
        </w:pPr>
        <w:r w:rsidRPr="001719B3">
          <w:rPr>
            <w:sz w:val="20"/>
          </w:rPr>
          <w:fldChar w:fldCharType="begin"/>
        </w:r>
        <w:r w:rsidRPr="001719B3">
          <w:rPr>
            <w:sz w:val="20"/>
          </w:rPr>
          <w:instrText xml:space="preserve"> PAGE   \* MERGEFORMAT </w:instrText>
        </w:r>
        <w:r w:rsidRPr="001719B3">
          <w:rPr>
            <w:sz w:val="20"/>
          </w:rPr>
          <w:fldChar w:fldCharType="separate"/>
        </w:r>
        <w:r>
          <w:rPr>
            <w:noProof/>
            <w:sz w:val="20"/>
          </w:rPr>
          <w:t>11</w:t>
        </w:r>
        <w:r w:rsidRPr="001719B3">
          <w:rPr>
            <w:noProof/>
            <w:sz w:val="20"/>
          </w:rPr>
          <w:fldChar w:fldCharType="end"/>
        </w:r>
        <w:r w:rsidRPr="001719B3">
          <w:rPr>
            <w:sz w:val="20"/>
          </w:rPr>
          <w:t xml:space="preserve"> | </w:t>
        </w:r>
        <w:r w:rsidRPr="001719B3">
          <w:rPr>
            <w:color w:val="7F7F7F" w:themeColor="background1" w:themeShade="7F"/>
            <w:spacing w:val="60"/>
            <w:sz w:val="20"/>
          </w:rPr>
          <w:t>Page</w:t>
        </w:r>
      </w:p>
    </w:sdtContent>
  </w:sdt>
  <w:p w14:paraId="5CB6025F" w14:textId="77777777" w:rsidR="00FD30A6" w:rsidRDefault="00FD3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64FB2" w14:textId="77777777" w:rsidR="00FD30A6" w:rsidRDefault="00FD30A6" w:rsidP="00A56DF0">
      <w:r>
        <w:separator/>
      </w:r>
    </w:p>
  </w:footnote>
  <w:footnote w:type="continuationSeparator" w:id="0">
    <w:p w14:paraId="17BEDDAA" w14:textId="77777777" w:rsidR="00FD30A6" w:rsidRDefault="00FD30A6" w:rsidP="00A56DF0">
      <w:r>
        <w:continuationSeparator/>
      </w:r>
    </w:p>
  </w:footnote>
  <w:footnote w:type="continuationNotice" w:id="1">
    <w:p w14:paraId="14A681F6" w14:textId="77777777" w:rsidR="00FD30A6" w:rsidRDefault="00FD30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CC20406"/>
    <w:lvl w:ilvl="0">
      <w:start w:val="1"/>
      <w:numFmt w:val="decimal"/>
      <w:pStyle w:val="ListNumber"/>
      <w:lvlText w:val="%1."/>
      <w:lvlJc w:val="left"/>
      <w:pPr>
        <w:tabs>
          <w:tab w:val="num" w:pos="360"/>
        </w:tabs>
        <w:ind w:left="227" w:hanging="227"/>
      </w:pPr>
    </w:lvl>
  </w:abstractNum>
  <w:abstractNum w:abstractNumId="1" w15:restartNumberingAfterBreak="0">
    <w:nsid w:val="FFFFFF89"/>
    <w:multiLevelType w:val="singleLevel"/>
    <w:tmpl w:val="C2E0B83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13403"/>
    <w:multiLevelType w:val="hybridMultilevel"/>
    <w:tmpl w:val="5032207A"/>
    <w:lvl w:ilvl="0" w:tplc="9A206E62">
      <w:start w:val="1"/>
      <w:numFmt w:val="decimal"/>
      <w:lvlRestart w:val="0"/>
      <w:pStyle w:val="Bodytextnumbered"/>
      <w:lvlText w:val="%1"/>
      <w:lvlJc w:val="left"/>
      <w:pPr>
        <w:tabs>
          <w:tab w:val="num" w:pos="637"/>
        </w:tabs>
        <w:ind w:left="637" w:hanging="397"/>
      </w:pPr>
      <w:rPr>
        <w:rFonts w:hint="default"/>
        <w:b/>
        <w:i w:val="0"/>
        <w:color w:val="7AB800"/>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b/>
        <w:i w:val="0"/>
        <w:color w:val="083863"/>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A935B77"/>
    <w:multiLevelType w:val="hybridMultilevel"/>
    <w:tmpl w:val="3EACB8D6"/>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AC31BE8"/>
    <w:multiLevelType w:val="multilevel"/>
    <w:tmpl w:val="3252E9FC"/>
    <w:lvl w:ilvl="0">
      <w:start w:val="1"/>
      <w:numFmt w:val="bullet"/>
      <w:pStyle w:val="Heading3"/>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CBA7DA1"/>
    <w:multiLevelType w:val="hybridMultilevel"/>
    <w:tmpl w:val="918883B8"/>
    <w:lvl w:ilvl="0" w:tplc="08090001">
      <w:start w:val="1"/>
      <w:numFmt w:val="bullet"/>
      <w:lvlText w:val=""/>
      <w:lvlJc w:val="left"/>
      <w:pPr>
        <w:ind w:left="2291" w:hanging="360"/>
      </w:pPr>
      <w:rPr>
        <w:rFonts w:ascii="Symbol" w:hAnsi="Symbol" w:hint="default"/>
      </w:rPr>
    </w:lvl>
    <w:lvl w:ilvl="1" w:tplc="08090003" w:tentative="1">
      <w:start w:val="1"/>
      <w:numFmt w:val="bullet"/>
      <w:lvlText w:val="o"/>
      <w:lvlJc w:val="left"/>
      <w:pPr>
        <w:ind w:left="3011" w:hanging="360"/>
      </w:pPr>
      <w:rPr>
        <w:rFonts w:ascii="Courier New" w:hAnsi="Courier New" w:cs="Courier New" w:hint="default"/>
      </w:rPr>
    </w:lvl>
    <w:lvl w:ilvl="2" w:tplc="08090005" w:tentative="1">
      <w:start w:val="1"/>
      <w:numFmt w:val="bullet"/>
      <w:lvlText w:val=""/>
      <w:lvlJc w:val="left"/>
      <w:pPr>
        <w:ind w:left="3731" w:hanging="360"/>
      </w:pPr>
      <w:rPr>
        <w:rFonts w:ascii="Wingdings" w:hAnsi="Wingdings" w:hint="default"/>
      </w:rPr>
    </w:lvl>
    <w:lvl w:ilvl="3" w:tplc="08090001" w:tentative="1">
      <w:start w:val="1"/>
      <w:numFmt w:val="bullet"/>
      <w:lvlText w:val=""/>
      <w:lvlJc w:val="left"/>
      <w:pPr>
        <w:ind w:left="4451" w:hanging="360"/>
      </w:pPr>
      <w:rPr>
        <w:rFonts w:ascii="Symbol" w:hAnsi="Symbol" w:hint="default"/>
      </w:rPr>
    </w:lvl>
    <w:lvl w:ilvl="4" w:tplc="08090003" w:tentative="1">
      <w:start w:val="1"/>
      <w:numFmt w:val="bullet"/>
      <w:lvlText w:val="o"/>
      <w:lvlJc w:val="left"/>
      <w:pPr>
        <w:ind w:left="5171" w:hanging="360"/>
      </w:pPr>
      <w:rPr>
        <w:rFonts w:ascii="Courier New" w:hAnsi="Courier New" w:cs="Courier New" w:hint="default"/>
      </w:rPr>
    </w:lvl>
    <w:lvl w:ilvl="5" w:tplc="08090005" w:tentative="1">
      <w:start w:val="1"/>
      <w:numFmt w:val="bullet"/>
      <w:lvlText w:val=""/>
      <w:lvlJc w:val="left"/>
      <w:pPr>
        <w:ind w:left="5891" w:hanging="360"/>
      </w:pPr>
      <w:rPr>
        <w:rFonts w:ascii="Wingdings" w:hAnsi="Wingdings" w:hint="default"/>
      </w:rPr>
    </w:lvl>
    <w:lvl w:ilvl="6" w:tplc="08090001" w:tentative="1">
      <w:start w:val="1"/>
      <w:numFmt w:val="bullet"/>
      <w:lvlText w:val=""/>
      <w:lvlJc w:val="left"/>
      <w:pPr>
        <w:ind w:left="6611" w:hanging="360"/>
      </w:pPr>
      <w:rPr>
        <w:rFonts w:ascii="Symbol" w:hAnsi="Symbol" w:hint="default"/>
      </w:rPr>
    </w:lvl>
    <w:lvl w:ilvl="7" w:tplc="08090003" w:tentative="1">
      <w:start w:val="1"/>
      <w:numFmt w:val="bullet"/>
      <w:lvlText w:val="o"/>
      <w:lvlJc w:val="left"/>
      <w:pPr>
        <w:ind w:left="7331" w:hanging="360"/>
      </w:pPr>
      <w:rPr>
        <w:rFonts w:ascii="Courier New" w:hAnsi="Courier New" w:cs="Courier New" w:hint="default"/>
      </w:rPr>
    </w:lvl>
    <w:lvl w:ilvl="8" w:tplc="08090005" w:tentative="1">
      <w:start w:val="1"/>
      <w:numFmt w:val="bullet"/>
      <w:lvlText w:val=""/>
      <w:lvlJc w:val="left"/>
      <w:pPr>
        <w:ind w:left="8051" w:hanging="360"/>
      </w:pPr>
      <w:rPr>
        <w:rFonts w:ascii="Wingdings" w:hAnsi="Wingdings" w:hint="default"/>
      </w:rPr>
    </w:lvl>
  </w:abstractNum>
  <w:abstractNum w:abstractNumId="6" w15:restartNumberingAfterBreak="0">
    <w:nsid w:val="10CA4927"/>
    <w:multiLevelType w:val="hybridMultilevel"/>
    <w:tmpl w:val="A2B6A3A0"/>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7" w15:restartNumberingAfterBreak="0">
    <w:nsid w:val="11441FF7"/>
    <w:multiLevelType w:val="hybridMultilevel"/>
    <w:tmpl w:val="D408D354"/>
    <w:lvl w:ilvl="0" w:tplc="BCE88E12">
      <w:numFmt w:val="bullet"/>
      <w:lvlText w:val="-"/>
      <w:lvlJc w:val="left"/>
      <w:pPr>
        <w:ind w:left="510" w:hanging="360"/>
      </w:pPr>
      <w:rPr>
        <w:rFonts w:ascii="Arial" w:eastAsiaTheme="minorEastAsia" w:hAnsi="Arial" w:cs="Aria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8" w15:restartNumberingAfterBreak="0">
    <w:nsid w:val="123F272F"/>
    <w:multiLevelType w:val="hybridMultilevel"/>
    <w:tmpl w:val="27B838F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729414D"/>
    <w:multiLevelType w:val="hybridMultilevel"/>
    <w:tmpl w:val="1A72D8C8"/>
    <w:lvl w:ilvl="0" w:tplc="2C6EC200">
      <w:start w:val="14"/>
      <w:numFmt w:val="bullet"/>
      <w:pStyle w:val="Bullet2"/>
      <w:lvlText w:val=""/>
      <w:lvlJc w:val="left"/>
      <w:pPr>
        <w:tabs>
          <w:tab w:val="num" w:pos="1191"/>
        </w:tabs>
        <w:ind w:left="1191" w:hanging="397"/>
      </w:pPr>
      <w:rPr>
        <w:rFonts w:ascii="Symbol" w:hAnsi="Symbol" w:hint="default"/>
        <w:b/>
        <w:i w:val="0"/>
        <w:color w:val="7AB800"/>
      </w:rPr>
    </w:lvl>
    <w:lvl w:ilvl="1" w:tplc="08090003" w:tentative="1">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10" w15:restartNumberingAfterBreak="0">
    <w:nsid w:val="1CBA4494"/>
    <w:multiLevelType w:val="hybridMultilevel"/>
    <w:tmpl w:val="02D4FBB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6E9702D"/>
    <w:multiLevelType w:val="hybridMultilevel"/>
    <w:tmpl w:val="4EAEEFC4"/>
    <w:lvl w:ilvl="0" w:tplc="CAF00564">
      <w:numFmt w:val="bullet"/>
      <w:lvlText w:val="-"/>
      <w:lvlJc w:val="left"/>
      <w:pPr>
        <w:ind w:left="501" w:hanging="360"/>
      </w:pPr>
      <w:rPr>
        <w:rFonts w:ascii="Arial" w:eastAsiaTheme="minorEastAsia" w:hAnsi="Arial" w:cs="Aria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2" w15:restartNumberingAfterBreak="0">
    <w:nsid w:val="2894775E"/>
    <w:multiLevelType w:val="hybridMultilevel"/>
    <w:tmpl w:val="2BDC1A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DA0CD5"/>
    <w:multiLevelType w:val="hybridMultilevel"/>
    <w:tmpl w:val="81E22CEA"/>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C334F3"/>
    <w:multiLevelType w:val="hybridMultilevel"/>
    <w:tmpl w:val="73EED60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428407E5"/>
    <w:multiLevelType w:val="hybridMultilevel"/>
    <w:tmpl w:val="8166A694"/>
    <w:lvl w:ilvl="0" w:tplc="0809000B">
      <w:start w:val="1"/>
      <w:numFmt w:val="bullet"/>
      <w:lvlText w:val=""/>
      <w:lvlJc w:val="left"/>
      <w:pPr>
        <w:ind w:left="1350" w:hanging="360"/>
      </w:pPr>
      <w:rPr>
        <w:rFonts w:ascii="Wingdings" w:hAnsi="Wingdings"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6" w15:restartNumberingAfterBreak="0">
    <w:nsid w:val="42D05D0E"/>
    <w:multiLevelType w:val="hybridMultilevel"/>
    <w:tmpl w:val="585409AC"/>
    <w:lvl w:ilvl="0" w:tplc="08090005">
      <w:start w:val="1"/>
      <w:numFmt w:val="bullet"/>
      <w:lvlText w:val=""/>
      <w:lvlJc w:val="left"/>
      <w:pPr>
        <w:ind w:left="720" w:hanging="360"/>
      </w:pPr>
      <w:rPr>
        <w:rFonts w:ascii="Wingdings" w:hAnsi="Wingdings" w:hint="default"/>
      </w:rPr>
    </w:lvl>
    <w:lvl w:ilvl="1" w:tplc="97DC5A3A">
      <w:start w:val="1"/>
      <w:numFmt w:val="bullet"/>
      <w:lvlText w:val="o"/>
      <w:lvlJc w:val="left"/>
      <w:pPr>
        <w:ind w:left="1440" w:hanging="360"/>
      </w:pPr>
      <w:rPr>
        <w:rFonts w:ascii="Courier New" w:hAnsi="Courier New" w:hint="default"/>
      </w:rPr>
    </w:lvl>
    <w:lvl w:ilvl="2" w:tplc="FEB4E560">
      <w:start w:val="1"/>
      <w:numFmt w:val="bullet"/>
      <w:lvlText w:val=""/>
      <w:lvlJc w:val="left"/>
      <w:pPr>
        <w:ind w:left="2160" w:hanging="360"/>
      </w:pPr>
      <w:rPr>
        <w:rFonts w:ascii="Wingdings" w:hAnsi="Wingdings" w:hint="default"/>
      </w:rPr>
    </w:lvl>
    <w:lvl w:ilvl="3" w:tplc="2E8AAD28">
      <w:start w:val="1"/>
      <w:numFmt w:val="bullet"/>
      <w:lvlText w:val=""/>
      <w:lvlJc w:val="left"/>
      <w:pPr>
        <w:ind w:left="2880" w:hanging="360"/>
      </w:pPr>
      <w:rPr>
        <w:rFonts w:ascii="Symbol" w:hAnsi="Symbol" w:hint="default"/>
      </w:rPr>
    </w:lvl>
    <w:lvl w:ilvl="4" w:tplc="67D49D98">
      <w:start w:val="1"/>
      <w:numFmt w:val="bullet"/>
      <w:lvlText w:val="o"/>
      <w:lvlJc w:val="left"/>
      <w:pPr>
        <w:ind w:left="3600" w:hanging="360"/>
      </w:pPr>
      <w:rPr>
        <w:rFonts w:ascii="Courier New" w:hAnsi="Courier New" w:hint="default"/>
      </w:rPr>
    </w:lvl>
    <w:lvl w:ilvl="5" w:tplc="495CD5FE">
      <w:start w:val="1"/>
      <w:numFmt w:val="bullet"/>
      <w:lvlText w:val=""/>
      <w:lvlJc w:val="left"/>
      <w:pPr>
        <w:ind w:left="4320" w:hanging="360"/>
      </w:pPr>
      <w:rPr>
        <w:rFonts w:ascii="Wingdings" w:hAnsi="Wingdings" w:hint="default"/>
      </w:rPr>
    </w:lvl>
    <w:lvl w:ilvl="6" w:tplc="EB98C7A4">
      <w:start w:val="1"/>
      <w:numFmt w:val="bullet"/>
      <w:lvlText w:val=""/>
      <w:lvlJc w:val="left"/>
      <w:pPr>
        <w:ind w:left="5040" w:hanging="360"/>
      </w:pPr>
      <w:rPr>
        <w:rFonts w:ascii="Symbol" w:hAnsi="Symbol" w:hint="default"/>
      </w:rPr>
    </w:lvl>
    <w:lvl w:ilvl="7" w:tplc="829E4EC6">
      <w:start w:val="1"/>
      <w:numFmt w:val="bullet"/>
      <w:lvlText w:val="o"/>
      <w:lvlJc w:val="left"/>
      <w:pPr>
        <w:ind w:left="5760" w:hanging="360"/>
      </w:pPr>
      <w:rPr>
        <w:rFonts w:ascii="Courier New" w:hAnsi="Courier New" w:hint="default"/>
      </w:rPr>
    </w:lvl>
    <w:lvl w:ilvl="8" w:tplc="9BA0D70E">
      <w:start w:val="1"/>
      <w:numFmt w:val="bullet"/>
      <w:lvlText w:val=""/>
      <w:lvlJc w:val="left"/>
      <w:pPr>
        <w:ind w:left="6480" w:hanging="360"/>
      </w:pPr>
      <w:rPr>
        <w:rFonts w:ascii="Wingdings" w:hAnsi="Wingdings" w:hint="default"/>
      </w:rPr>
    </w:lvl>
  </w:abstractNum>
  <w:abstractNum w:abstractNumId="17" w15:restartNumberingAfterBreak="0">
    <w:nsid w:val="45256BFD"/>
    <w:multiLevelType w:val="hybridMultilevel"/>
    <w:tmpl w:val="D67018AA"/>
    <w:lvl w:ilvl="0" w:tplc="0809000B">
      <w:start w:val="1"/>
      <w:numFmt w:val="bullet"/>
      <w:lvlText w:val=""/>
      <w:lvlJc w:val="left"/>
      <w:pPr>
        <w:ind w:left="1221" w:hanging="360"/>
      </w:pPr>
      <w:rPr>
        <w:rFonts w:ascii="Wingdings" w:hAnsi="Wingdings"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18" w15:restartNumberingAfterBreak="0">
    <w:nsid w:val="464A54AA"/>
    <w:multiLevelType w:val="multilevel"/>
    <w:tmpl w:val="DDF82688"/>
    <w:name w:val="zzmpLOLglOther||02 LOLglOther|2|3|1|1|0|9||1|0|1||1|0|0||1|0|0||1|0|0||1|0|0||1|0|0||mpNA||mpNA||2"/>
    <w:lvl w:ilvl="0">
      <w:start w:val="1"/>
      <w:numFmt w:val="decimal"/>
      <w:lvlRestart w:val="0"/>
      <w:pStyle w:val="LOLglOtherL1"/>
      <w:lvlText w:val="%1"/>
      <w:lvlJc w:val="left"/>
      <w:pPr>
        <w:tabs>
          <w:tab w:val="num" w:pos="720"/>
        </w:tabs>
        <w:ind w:left="720" w:hanging="720"/>
      </w:pPr>
      <w:rPr>
        <w:rFonts w:ascii="Arial" w:hAnsi="Arial" w:cs="Times New Roman"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OLglOtherL2"/>
      <w:lvlText w:val="%1.%2"/>
      <w:lvlJc w:val="left"/>
      <w:pPr>
        <w:tabs>
          <w:tab w:val="num" w:pos="720"/>
        </w:tabs>
        <w:ind w:left="720" w:hanging="720"/>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OLglOtherL3"/>
      <w:lvlText w:val="%1.%2.%3"/>
      <w:lvlJc w:val="left"/>
      <w:pPr>
        <w:tabs>
          <w:tab w:val="num" w:pos="1699"/>
        </w:tabs>
        <w:ind w:left="1699" w:hanging="979"/>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OLglOtherL4"/>
      <w:lvlText w:val="(%4)"/>
      <w:lvlJc w:val="left"/>
      <w:pPr>
        <w:tabs>
          <w:tab w:val="num" w:pos="2419"/>
        </w:tabs>
        <w:ind w:left="241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OLglOtherL5"/>
      <w:lvlText w:val="(%5)"/>
      <w:lvlJc w:val="left"/>
      <w:pPr>
        <w:tabs>
          <w:tab w:val="num" w:pos="3139"/>
        </w:tabs>
        <w:ind w:left="313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OLglOtherL6"/>
      <w:lvlText w:val="(%6)"/>
      <w:lvlJc w:val="left"/>
      <w:pPr>
        <w:tabs>
          <w:tab w:val="num" w:pos="3859"/>
        </w:tabs>
        <w:ind w:left="385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OLglOtherL7"/>
      <w:lvlText w:val="(%7)"/>
      <w:lvlJc w:val="left"/>
      <w:pPr>
        <w:tabs>
          <w:tab w:val="num" w:pos="4579"/>
        </w:tabs>
        <w:ind w:left="457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6CF3E6A"/>
    <w:multiLevelType w:val="hybridMultilevel"/>
    <w:tmpl w:val="E6B2D2A4"/>
    <w:lvl w:ilvl="0" w:tplc="7B6C6E6E">
      <w:start w:val="25"/>
      <w:numFmt w:val="bullet"/>
      <w:lvlText w:val="-"/>
      <w:lvlJc w:val="left"/>
      <w:pPr>
        <w:ind w:left="1647" w:hanging="360"/>
      </w:pPr>
      <w:rPr>
        <w:rFonts w:ascii="Times New Roman" w:eastAsiaTheme="minorEastAsia" w:hAnsi="Times New Roman" w:cs="Times New Roman"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0" w15:restartNumberingAfterBreak="0">
    <w:nsid w:val="53B50625"/>
    <w:multiLevelType w:val="hybridMultilevel"/>
    <w:tmpl w:val="6E1C7F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4062B62"/>
    <w:multiLevelType w:val="hybridMultilevel"/>
    <w:tmpl w:val="22BCD1D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8F33AB7"/>
    <w:multiLevelType w:val="hybridMultilevel"/>
    <w:tmpl w:val="436E1E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ACC164C"/>
    <w:multiLevelType w:val="hybridMultilevel"/>
    <w:tmpl w:val="F2427D2C"/>
    <w:lvl w:ilvl="0" w:tplc="9B3267A4">
      <w:start w:val="1"/>
      <w:numFmt w:val="bullet"/>
      <w:pStyle w:val="BulletPoints"/>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B296ED3"/>
    <w:multiLevelType w:val="hybridMultilevel"/>
    <w:tmpl w:val="8E2CC6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B312D02"/>
    <w:multiLevelType w:val="multilevel"/>
    <w:tmpl w:val="8B629F6C"/>
    <w:lvl w:ilvl="0">
      <w:start w:val="1"/>
      <w:numFmt w:val="decimal"/>
      <w:pStyle w:val="heading10"/>
      <w:lvlText w:val="%1."/>
      <w:lvlJc w:val="left"/>
      <w:pPr>
        <w:ind w:left="630" w:hanging="360"/>
      </w:pPr>
      <w:rPr>
        <w:sz w:val="22"/>
      </w:rPr>
    </w:lvl>
    <w:lvl w:ilvl="1">
      <w:start w:val="2"/>
      <w:numFmt w:val="decimal"/>
      <w:isLgl/>
      <w:lvlText w:val="%1.%2"/>
      <w:lvlJc w:val="left"/>
      <w:pPr>
        <w:ind w:left="180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D40180F"/>
    <w:multiLevelType w:val="hybridMultilevel"/>
    <w:tmpl w:val="082E1A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DFA1511"/>
    <w:multiLevelType w:val="hybridMultilevel"/>
    <w:tmpl w:val="1858576A"/>
    <w:lvl w:ilvl="0" w:tplc="14C2A918">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C80A21"/>
    <w:multiLevelType w:val="hybridMultilevel"/>
    <w:tmpl w:val="2A44B9FC"/>
    <w:lvl w:ilvl="0" w:tplc="08090001">
      <w:start w:val="1"/>
      <w:numFmt w:val="bullet"/>
      <w:lvlText w:val=""/>
      <w:lvlJc w:val="left"/>
      <w:pPr>
        <w:ind w:left="1503" w:hanging="360"/>
      </w:pPr>
      <w:rPr>
        <w:rFonts w:ascii="Symbol" w:hAnsi="Symbol" w:hint="default"/>
      </w:rPr>
    </w:lvl>
    <w:lvl w:ilvl="1" w:tplc="08090003" w:tentative="1">
      <w:start w:val="1"/>
      <w:numFmt w:val="bullet"/>
      <w:lvlText w:val="o"/>
      <w:lvlJc w:val="left"/>
      <w:pPr>
        <w:ind w:left="2223" w:hanging="360"/>
      </w:pPr>
      <w:rPr>
        <w:rFonts w:ascii="Courier New" w:hAnsi="Courier New" w:cs="Courier New" w:hint="default"/>
      </w:rPr>
    </w:lvl>
    <w:lvl w:ilvl="2" w:tplc="08090005" w:tentative="1">
      <w:start w:val="1"/>
      <w:numFmt w:val="bullet"/>
      <w:lvlText w:val=""/>
      <w:lvlJc w:val="left"/>
      <w:pPr>
        <w:ind w:left="2943" w:hanging="360"/>
      </w:pPr>
      <w:rPr>
        <w:rFonts w:ascii="Wingdings" w:hAnsi="Wingdings" w:hint="default"/>
      </w:rPr>
    </w:lvl>
    <w:lvl w:ilvl="3" w:tplc="08090001" w:tentative="1">
      <w:start w:val="1"/>
      <w:numFmt w:val="bullet"/>
      <w:lvlText w:val=""/>
      <w:lvlJc w:val="left"/>
      <w:pPr>
        <w:ind w:left="3663" w:hanging="360"/>
      </w:pPr>
      <w:rPr>
        <w:rFonts w:ascii="Symbol" w:hAnsi="Symbol" w:hint="default"/>
      </w:rPr>
    </w:lvl>
    <w:lvl w:ilvl="4" w:tplc="08090003" w:tentative="1">
      <w:start w:val="1"/>
      <w:numFmt w:val="bullet"/>
      <w:lvlText w:val="o"/>
      <w:lvlJc w:val="left"/>
      <w:pPr>
        <w:ind w:left="4383" w:hanging="360"/>
      </w:pPr>
      <w:rPr>
        <w:rFonts w:ascii="Courier New" w:hAnsi="Courier New" w:cs="Courier New" w:hint="default"/>
      </w:rPr>
    </w:lvl>
    <w:lvl w:ilvl="5" w:tplc="08090005" w:tentative="1">
      <w:start w:val="1"/>
      <w:numFmt w:val="bullet"/>
      <w:lvlText w:val=""/>
      <w:lvlJc w:val="left"/>
      <w:pPr>
        <w:ind w:left="5103" w:hanging="360"/>
      </w:pPr>
      <w:rPr>
        <w:rFonts w:ascii="Wingdings" w:hAnsi="Wingdings" w:hint="default"/>
      </w:rPr>
    </w:lvl>
    <w:lvl w:ilvl="6" w:tplc="08090001" w:tentative="1">
      <w:start w:val="1"/>
      <w:numFmt w:val="bullet"/>
      <w:lvlText w:val=""/>
      <w:lvlJc w:val="left"/>
      <w:pPr>
        <w:ind w:left="5823" w:hanging="360"/>
      </w:pPr>
      <w:rPr>
        <w:rFonts w:ascii="Symbol" w:hAnsi="Symbol" w:hint="default"/>
      </w:rPr>
    </w:lvl>
    <w:lvl w:ilvl="7" w:tplc="08090003" w:tentative="1">
      <w:start w:val="1"/>
      <w:numFmt w:val="bullet"/>
      <w:lvlText w:val="o"/>
      <w:lvlJc w:val="left"/>
      <w:pPr>
        <w:ind w:left="6543" w:hanging="360"/>
      </w:pPr>
      <w:rPr>
        <w:rFonts w:ascii="Courier New" w:hAnsi="Courier New" w:cs="Courier New" w:hint="default"/>
      </w:rPr>
    </w:lvl>
    <w:lvl w:ilvl="8" w:tplc="08090005" w:tentative="1">
      <w:start w:val="1"/>
      <w:numFmt w:val="bullet"/>
      <w:lvlText w:val=""/>
      <w:lvlJc w:val="left"/>
      <w:pPr>
        <w:ind w:left="7263" w:hanging="360"/>
      </w:pPr>
      <w:rPr>
        <w:rFonts w:ascii="Wingdings" w:hAnsi="Wingdings" w:hint="default"/>
      </w:rPr>
    </w:lvl>
  </w:abstractNum>
  <w:abstractNum w:abstractNumId="29" w15:restartNumberingAfterBreak="0">
    <w:nsid w:val="66657D01"/>
    <w:multiLevelType w:val="hybridMultilevel"/>
    <w:tmpl w:val="E42C30E0"/>
    <w:lvl w:ilvl="0" w:tplc="67B2B248">
      <w:start w:val="1"/>
      <w:numFmt w:val="bullet"/>
      <w:pStyle w:val="ListBulleted"/>
      <w:lvlText w:val=""/>
      <w:lvlJc w:val="left"/>
      <w:pPr>
        <w:tabs>
          <w:tab w:val="num" w:pos="720"/>
        </w:tabs>
        <w:ind w:left="717" w:hanging="357"/>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654F4B"/>
    <w:multiLevelType w:val="hybridMultilevel"/>
    <w:tmpl w:val="34B20224"/>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31" w15:restartNumberingAfterBreak="0">
    <w:nsid w:val="6CE84105"/>
    <w:multiLevelType w:val="hybridMultilevel"/>
    <w:tmpl w:val="6EB0CBBC"/>
    <w:lvl w:ilvl="0" w:tplc="83364E06">
      <w:start w:val="1"/>
      <w:numFmt w:val="bullet"/>
      <w:pStyle w:val="ListParagraph"/>
      <w:lvlText w:val=""/>
      <w:lvlJc w:val="left"/>
      <w:pPr>
        <w:ind w:left="1571" w:hanging="360"/>
      </w:pPr>
      <w:rPr>
        <w:rFonts w:ascii="Symbol" w:hAnsi="Symbol" w:hint="default"/>
        <w:color w:val="000000" w:themeColor="text1"/>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2" w15:restartNumberingAfterBreak="0">
    <w:nsid w:val="774B3802"/>
    <w:multiLevelType w:val="hybridMultilevel"/>
    <w:tmpl w:val="BCCC83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779902A7"/>
    <w:multiLevelType w:val="hybridMultilevel"/>
    <w:tmpl w:val="56EE5A28"/>
    <w:lvl w:ilvl="0" w:tplc="08090001">
      <w:start w:val="1"/>
      <w:numFmt w:val="bullet"/>
      <w:lvlText w:val=""/>
      <w:lvlJc w:val="left"/>
      <w:pPr>
        <w:ind w:left="1487" w:hanging="360"/>
      </w:pPr>
      <w:rPr>
        <w:rFonts w:ascii="Symbol" w:hAnsi="Symbol" w:hint="default"/>
      </w:rPr>
    </w:lvl>
    <w:lvl w:ilvl="1" w:tplc="08090003" w:tentative="1">
      <w:start w:val="1"/>
      <w:numFmt w:val="bullet"/>
      <w:lvlText w:val="o"/>
      <w:lvlJc w:val="left"/>
      <w:pPr>
        <w:ind w:left="2207" w:hanging="360"/>
      </w:pPr>
      <w:rPr>
        <w:rFonts w:ascii="Courier New" w:hAnsi="Courier New" w:cs="Courier New" w:hint="default"/>
      </w:rPr>
    </w:lvl>
    <w:lvl w:ilvl="2" w:tplc="08090005" w:tentative="1">
      <w:start w:val="1"/>
      <w:numFmt w:val="bullet"/>
      <w:lvlText w:val=""/>
      <w:lvlJc w:val="left"/>
      <w:pPr>
        <w:ind w:left="2927" w:hanging="360"/>
      </w:pPr>
      <w:rPr>
        <w:rFonts w:ascii="Wingdings" w:hAnsi="Wingdings" w:hint="default"/>
      </w:rPr>
    </w:lvl>
    <w:lvl w:ilvl="3" w:tplc="08090001" w:tentative="1">
      <w:start w:val="1"/>
      <w:numFmt w:val="bullet"/>
      <w:lvlText w:val=""/>
      <w:lvlJc w:val="left"/>
      <w:pPr>
        <w:ind w:left="3647" w:hanging="360"/>
      </w:pPr>
      <w:rPr>
        <w:rFonts w:ascii="Symbol" w:hAnsi="Symbol" w:hint="default"/>
      </w:rPr>
    </w:lvl>
    <w:lvl w:ilvl="4" w:tplc="08090003" w:tentative="1">
      <w:start w:val="1"/>
      <w:numFmt w:val="bullet"/>
      <w:lvlText w:val="o"/>
      <w:lvlJc w:val="left"/>
      <w:pPr>
        <w:ind w:left="4367" w:hanging="360"/>
      </w:pPr>
      <w:rPr>
        <w:rFonts w:ascii="Courier New" w:hAnsi="Courier New" w:cs="Courier New" w:hint="default"/>
      </w:rPr>
    </w:lvl>
    <w:lvl w:ilvl="5" w:tplc="08090005" w:tentative="1">
      <w:start w:val="1"/>
      <w:numFmt w:val="bullet"/>
      <w:lvlText w:val=""/>
      <w:lvlJc w:val="left"/>
      <w:pPr>
        <w:ind w:left="5087" w:hanging="360"/>
      </w:pPr>
      <w:rPr>
        <w:rFonts w:ascii="Wingdings" w:hAnsi="Wingdings" w:hint="default"/>
      </w:rPr>
    </w:lvl>
    <w:lvl w:ilvl="6" w:tplc="08090001" w:tentative="1">
      <w:start w:val="1"/>
      <w:numFmt w:val="bullet"/>
      <w:lvlText w:val=""/>
      <w:lvlJc w:val="left"/>
      <w:pPr>
        <w:ind w:left="5807" w:hanging="360"/>
      </w:pPr>
      <w:rPr>
        <w:rFonts w:ascii="Symbol" w:hAnsi="Symbol" w:hint="default"/>
      </w:rPr>
    </w:lvl>
    <w:lvl w:ilvl="7" w:tplc="08090003" w:tentative="1">
      <w:start w:val="1"/>
      <w:numFmt w:val="bullet"/>
      <w:lvlText w:val="o"/>
      <w:lvlJc w:val="left"/>
      <w:pPr>
        <w:ind w:left="6527" w:hanging="360"/>
      </w:pPr>
      <w:rPr>
        <w:rFonts w:ascii="Courier New" w:hAnsi="Courier New" w:cs="Courier New" w:hint="default"/>
      </w:rPr>
    </w:lvl>
    <w:lvl w:ilvl="8" w:tplc="08090005" w:tentative="1">
      <w:start w:val="1"/>
      <w:numFmt w:val="bullet"/>
      <w:lvlText w:val=""/>
      <w:lvlJc w:val="left"/>
      <w:pPr>
        <w:ind w:left="7247" w:hanging="360"/>
      </w:pPr>
      <w:rPr>
        <w:rFonts w:ascii="Wingdings" w:hAnsi="Wingdings" w:hint="default"/>
      </w:rPr>
    </w:lvl>
  </w:abstractNum>
  <w:num w:numId="1">
    <w:abstractNumId w:val="1"/>
  </w:num>
  <w:num w:numId="2">
    <w:abstractNumId w:val="18"/>
  </w:num>
  <w:num w:numId="3">
    <w:abstractNumId w:val="29"/>
  </w:num>
  <w:num w:numId="4">
    <w:abstractNumId w:val="0"/>
  </w:num>
  <w:num w:numId="5">
    <w:abstractNumId w:val="27"/>
  </w:num>
  <w:num w:numId="6">
    <w:abstractNumId w:val="23"/>
  </w:num>
  <w:num w:numId="7">
    <w:abstractNumId w:val="4"/>
  </w:num>
  <w:num w:numId="8">
    <w:abstractNumId w:val="31"/>
  </w:num>
  <w:num w:numId="9">
    <w:abstractNumId w:val="25"/>
  </w:num>
  <w:num w:numId="10">
    <w:abstractNumId w:val="2"/>
  </w:num>
  <w:num w:numId="11">
    <w:abstractNumId w:val="32"/>
  </w:num>
  <w:num w:numId="12">
    <w:abstractNumId w:val="9"/>
  </w:num>
  <w:num w:numId="13">
    <w:abstractNumId w:val="13"/>
  </w:num>
  <w:num w:numId="14">
    <w:abstractNumId w:val="16"/>
  </w:num>
  <w:num w:numId="15">
    <w:abstractNumId w:val="21"/>
  </w:num>
  <w:num w:numId="16">
    <w:abstractNumId w:val="24"/>
  </w:num>
  <w:num w:numId="17">
    <w:abstractNumId w:val="20"/>
  </w:num>
  <w:num w:numId="18">
    <w:abstractNumId w:val="26"/>
  </w:num>
  <w:num w:numId="19">
    <w:abstractNumId w:val="22"/>
  </w:num>
  <w:num w:numId="20">
    <w:abstractNumId w:val="15"/>
  </w:num>
  <w:num w:numId="21">
    <w:abstractNumId w:val="28"/>
  </w:num>
  <w:num w:numId="22">
    <w:abstractNumId w:val="17"/>
  </w:num>
  <w:num w:numId="23">
    <w:abstractNumId w:val="6"/>
  </w:num>
  <w:num w:numId="24">
    <w:abstractNumId w:val="30"/>
  </w:num>
  <w:num w:numId="25">
    <w:abstractNumId w:val="33"/>
  </w:num>
  <w:num w:numId="26">
    <w:abstractNumId w:val="5"/>
  </w:num>
  <w:num w:numId="27">
    <w:abstractNumId w:val="14"/>
  </w:num>
  <w:num w:numId="28">
    <w:abstractNumId w:val="19"/>
  </w:num>
  <w:num w:numId="29">
    <w:abstractNumId w:val="10"/>
  </w:num>
  <w:num w:numId="30">
    <w:abstractNumId w:val="3"/>
  </w:num>
  <w:num w:numId="31">
    <w:abstractNumId w:val="8"/>
  </w:num>
  <w:num w:numId="32">
    <w:abstractNumId w:val="12"/>
  </w:num>
  <w:num w:numId="33">
    <w:abstractNumId w:val="7"/>
  </w:num>
  <w:num w:numId="34">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32769">
      <o:colormru v:ext="edit" colors="#58cae7"/>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A0MrA0NTW3tLQ0NTBR0lEKTi0uzszPAykwqwUA/IR9/SwAAAA="/>
  </w:docVars>
  <w:rsids>
    <w:rsidRoot w:val="00D2021E"/>
    <w:rsid w:val="00000E79"/>
    <w:rsid w:val="0000238D"/>
    <w:rsid w:val="000024FC"/>
    <w:rsid w:val="0000267C"/>
    <w:rsid w:val="00003A8D"/>
    <w:rsid w:val="00005926"/>
    <w:rsid w:val="00010F07"/>
    <w:rsid w:val="00011923"/>
    <w:rsid w:val="000135A2"/>
    <w:rsid w:val="00017594"/>
    <w:rsid w:val="00020525"/>
    <w:rsid w:val="000218B8"/>
    <w:rsid w:val="00021AAB"/>
    <w:rsid w:val="00022AD1"/>
    <w:rsid w:val="000236AE"/>
    <w:rsid w:val="0003213D"/>
    <w:rsid w:val="00033904"/>
    <w:rsid w:val="0003406D"/>
    <w:rsid w:val="000341D3"/>
    <w:rsid w:val="000349F7"/>
    <w:rsid w:val="00035970"/>
    <w:rsid w:val="00035D79"/>
    <w:rsid w:val="00036120"/>
    <w:rsid w:val="000365C6"/>
    <w:rsid w:val="0003693B"/>
    <w:rsid w:val="0003774D"/>
    <w:rsid w:val="00040B99"/>
    <w:rsid w:val="00041265"/>
    <w:rsid w:val="00041EB2"/>
    <w:rsid w:val="00042BEC"/>
    <w:rsid w:val="0004399A"/>
    <w:rsid w:val="0005050E"/>
    <w:rsid w:val="00053485"/>
    <w:rsid w:val="0005786D"/>
    <w:rsid w:val="00060721"/>
    <w:rsid w:val="0006099D"/>
    <w:rsid w:val="00063E47"/>
    <w:rsid w:val="00064586"/>
    <w:rsid w:val="0006468D"/>
    <w:rsid w:val="0006643A"/>
    <w:rsid w:val="000728EF"/>
    <w:rsid w:val="000744A0"/>
    <w:rsid w:val="00077CC6"/>
    <w:rsid w:val="0008007E"/>
    <w:rsid w:val="00081F89"/>
    <w:rsid w:val="00082950"/>
    <w:rsid w:val="00082E31"/>
    <w:rsid w:val="00084AE5"/>
    <w:rsid w:val="00085369"/>
    <w:rsid w:val="000853FA"/>
    <w:rsid w:val="00090205"/>
    <w:rsid w:val="0009022D"/>
    <w:rsid w:val="00090A7B"/>
    <w:rsid w:val="00093A42"/>
    <w:rsid w:val="0009446B"/>
    <w:rsid w:val="00096435"/>
    <w:rsid w:val="000A1EB1"/>
    <w:rsid w:val="000A28D6"/>
    <w:rsid w:val="000A2DEE"/>
    <w:rsid w:val="000A323A"/>
    <w:rsid w:val="000A74FE"/>
    <w:rsid w:val="000B00FC"/>
    <w:rsid w:val="000B16FA"/>
    <w:rsid w:val="000B1A59"/>
    <w:rsid w:val="000B1FC4"/>
    <w:rsid w:val="000B30F2"/>
    <w:rsid w:val="000B3D6F"/>
    <w:rsid w:val="000B3DEE"/>
    <w:rsid w:val="000C0DE5"/>
    <w:rsid w:val="000C3B56"/>
    <w:rsid w:val="000D0F02"/>
    <w:rsid w:val="000D3A78"/>
    <w:rsid w:val="000D4514"/>
    <w:rsid w:val="000D4807"/>
    <w:rsid w:val="000D4E2A"/>
    <w:rsid w:val="000D562F"/>
    <w:rsid w:val="000D5C54"/>
    <w:rsid w:val="000D6DFA"/>
    <w:rsid w:val="000D7747"/>
    <w:rsid w:val="000E186D"/>
    <w:rsid w:val="000E2D55"/>
    <w:rsid w:val="000E383D"/>
    <w:rsid w:val="000E5372"/>
    <w:rsid w:val="000E71D2"/>
    <w:rsid w:val="000E7DD1"/>
    <w:rsid w:val="000F3B1D"/>
    <w:rsid w:val="000F6FF6"/>
    <w:rsid w:val="00100EEB"/>
    <w:rsid w:val="0010488E"/>
    <w:rsid w:val="00105EB2"/>
    <w:rsid w:val="00107220"/>
    <w:rsid w:val="0011315C"/>
    <w:rsid w:val="001135AE"/>
    <w:rsid w:val="001135BE"/>
    <w:rsid w:val="00117D7E"/>
    <w:rsid w:val="00117E7B"/>
    <w:rsid w:val="001205A2"/>
    <w:rsid w:val="00121D54"/>
    <w:rsid w:val="00122773"/>
    <w:rsid w:val="001239EB"/>
    <w:rsid w:val="00125C32"/>
    <w:rsid w:val="001268DC"/>
    <w:rsid w:val="00127160"/>
    <w:rsid w:val="001305EF"/>
    <w:rsid w:val="00130913"/>
    <w:rsid w:val="00130F82"/>
    <w:rsid w:val="001314CC"/>
    <w:rsid w:val="00131BF6"/>
    <w:rsid w:val="001330CC"/>
    <w:rsid w:val="00134305"/>
    <w:rsid w:val="001365B1"/>
    <w:rsid w:val="00141612"/>
    <w:rsid w:val="00143025"/>
    <w:rsid w:val="00144AF7"/>
    <w:rsid w:val="00146789"/>
    <w:rsid w:val="00147885"/>
    <w:rsid w:val="00147B63"/>
    <w:rsid w:val="00147C09"/>
    <w:rsid w:val="00147CC4"/>
    <w:rsid w:val="00150D05"/>
    <w:rsid w:val="00152F4F"/>
    <w:rsid w:val="00154978"/>
    <w:rsid w:val="00155308"/>
    <w:rsid w:val="0015643A"/>
    <w:rsid w:val="00157EF4"/>
    <w:rsid w:val="001602AD"/>
    <w:rsid w:val="00160E74"/>
    <w:rsid w:val="00161DC1"/>
    <w:rsid w:val="0016221A"/>
    <w:rsid w:val="0016419E"/>
    <w:rsid w:val="0016523C"/>
    <w:rsid w:val="001660B4"/>
    <w:rsid w:val="00166D59"/>
    <w:rsid w:val="0017122C"/>
    <w:rsid w:val="001719B3"/>
    <w:rsid w:val="00172312"/>
    <w:rsid w:val="0017456F"/>
    <w:rsid w:val="00175A88"/>
    <w:rsid w:val="00175D80"/>
    <w:rsid w:val="00181773"/>
    <w:rsid w:val="00184377"/>
    <w:rsid w:val="00184838"/>
    <w:rsid w:val="001861EE"/>
    <w:rsid w:val="00186462"/>
    <w:rsid w:val="00190BA5"/>
    <w:rsid w:val="0019141C"/>
    <w:rsid w:val="00193C31"/>
    <w:rsid w:val="001944FE"/>
    <w:rsid w:val="001A03FE"/>
    <w:rsid w:val="001A16FA"/>
    <w:rsid w:val="001A2CED"/>
    <w:rsid w:val="001A449D"/>
    <w:rsid w:val="001A7318"/>
    <w:rsid w:val="001B7B8C"/>
    <w:rsid w:val="001C154A"/>
    <w:rsid w:val="001D033C"/>
    <w:rsid w:val="001E0376"/>
    <w:rsid w:val="001E747E"/>
    <w:rsid w:val="001E7BCE"/>
    <w:rsid w:val="001F4178"/>
    <w:rsid w:val="001F6C51"/>
    <w:rsid w:val="001F79C2"/>
    <w:rsid w:val="00201090"/>
    <w:rsid w:val="00203CB0"/>
    <w:rsid w:val="0021279D"/>
    <w:rsid w:val="00212EAD"/>
    <w:rsid w:val="002148B5"/>
    <w:rsid w:val="00214CF1"/>
    <w:rsid w:val="002159FE"/>
    <w:rsid w:val="00215DC6"/>
    <w:rsid w:val="00216831"/>
    <w:rsid w:val="00220283"/>
    <w:rsid w:val="00220B7A"/>
    <w:rsid w:val="00220D63"/>
    <w:rsid w:val="00221D8F"/>
    <w:rsid w:val="00222E3F"/>
    <w:rsid w:val="0022330C"/>
    <w:rsid w:val="00224F0A"/>
    <w:rsid w:val="00231724"/>
    <w:rsid w:val="00233F3F"/>
    <w:rsid w:val="00234CFD"/>
    <w:rsid w:val="00244F10"/>
    <w:rsid w:val="00252068"/>
    <w:rsid w:val="002534A5"/>
    <w:rsid w:val="00254001"/>
    <w:rsid w:val="00254F59"/>
    <w:rsid w:val="00255FA3"/>
    <w:rsid w:val="00257A38"/>
    <w:rsid w:val="00257D95"/>
    <w:rsid w:val="00263770"/>
    <w:rsid w:val="00263D09"/>
    <w:rsid w:val="0026429B"/>
    <w:rsid w:val="0027551C"/>
    <w:rsid w:val="0028032B"/>
    <w:rsid w:val="002825D8"/>
    <w:rsid w:val="00285E7C"/>
    <w:rsid w:val="002916A3"/>
    <w:rsid w:val="00293921"/>
    <w:rsid w:val="00294C4F"/>
    <w:rsid w:val="002A3154"/>
    <w:rsid w:val="002A4CB6"/>
    <w:rsid w:val="002A5852"/>
    <w:rsid w:val="002B361F"/>
    <w:rsid w:val="002B3AED"/>
    <w:rsid w:val="002B54A1"/>
    <w:rsid w:val="002C0B0A"/>
    <w:rsid w:val="002C134B"/>
    <w:rsid w:val="002C293F"/>
    <w:rsid w:val="002C607B"/>
    <w:rsid w:val="002C659A"/>
    <w:rsid w:val="002C67B5"/>
    <w:rsid w:val="002C6AAE"/>
    <w:rsid w:val="002D0F25"/>
    <w:rsid w:val="002D62F7"/>
    <w:rsid w:val="002E4419"/>
    <w:rsid w:val="002E5367"/>
    <w:rsid w:val="002E7DCA"/>
    <w:rsid w:val="002F1132"/>
    <w:rsid w:val="002F1254"/>
    <w:rsid w:val="002F1287"/>
    <w:rsid w:val="002F1308"/>
    <w:rsid w:val="002F20CD"/>
    <w:rsid w:val="002F2626"/>
    <w:rsid w:val="002F39D4"/>
    <w:rsid w:val="002F4189"/>
    <w:rsid w:val="002F7B2D"/>
    <w:rsid w:val="003001F1"/>
    <w:rsid w:val="00300C03"/>
    <w:rsid w:val="00303ABC"/>
    <w:rsid w:val="00304BDF"/>
    <w:rsid w:val="00312D44"/>
    <w:rsid w:val="00314367"/>
    <w:rsid w:val="00315F90"/>
    <w:rsid w:val="0031745F"/>
    <w:rsid w:val="00321936"/>
    <w:rsid w:val="00321D45"/>
    <w:rsid w:val="00323AA5"/>
    <w:rsid w:val="00326E67"/>
    <w:rsid w:val="00330F74"/>
    <w:rsid w:val="003332B4"/>
    <w:rsid w:val="00336464"/>
    <w:rsid w:val="003378AE"/>
    <w:rsid w:val="003418F2"/>
    <w:rsid w:val="00341E83"/>
    <w:rsid w:val="00342B2D"/>
    <w:rsid w:val="00343FFC"/>
    <w:rsid w:val="003442AC"/>
    <w:rsid w:val="00346114"/>
    <w:rsid w:val="00346D2F"/>
    <w:rsid w:val="003473DA"/>
    <w:rsid w:val="00347EF7"/>
    <w:rsid w:val="003524C5"/>
    <w:rsid w:val="00355052"/>
    <w:rsid w:val="00355231"/>
    <w:rsid w:val="00357305"/>
    <w:rsid w:val="00360FA0"/>
    <w:rsid w:val="00361D77"/>
    <w:rsid w:val="00362171"/>
    <w:rsid w:val="0037194C"/>
    <w:rsid w:val="00371A73"/>
    <w:rsid w:val="00371F5F"/>
    <w:rsid w:val="003720AF"/>
    <w:rsid w:val="0037660B"/>
    <w:rsid w:val="00386D2D"/>
    <w:rsid w:val="003872D9"/>
    <w:rsid w:val="00391924"/>
    <w:rsid w:val="00391ED9"/>
    <w:rsid w:val="00394428"/>
    <w:rsid w:val="00395542"/>
    <w:rsid w:val="00396149"/>
    <w:rsid w:val="00396BFA"/>
    <w:rsid w:val="0039713A"/>
    <w:rsid w:val="0039742F"/>
    <w:rsid w:val="00397D2D"/>
    <w:rsid w:val="003A0BFA"/>
    <w:rsid w:val="003A1AFB"/>
    <w:rsid w:val="003A3E92"/>
    <w:rsid w:val="003A67AA"/>
    <w:rsid w:val="003A67E2"/>
    <w:rsid w:val="003A7DD7"/>
    <w:rsid w:val="003B12E5"/>
    <w:rsid w:val="003B1632"/>
    <w:rsid w:val="003B263C"/>
    <w:rsid w:val="003B26C3"/>
    <w:rsid w:val="003B3DAC"/>
    <w:rsid w:val="003B3F05"/>
    <w:rsid w:val="003B5C84"/>
    <w:rsid w:val="003C347F"/>
    <w:rsid w:val="003C4261"/>
    <w:rsid w:val="003C5B24"/>
    <w:rsid w:val="003C72CC"/>
    <w:rsid w:val="003D01B3"/>
    <w:rsid w:val="003D1463"/>
    <w:rsid w:val="003D4B19"/>
    <w:rsid w:val="003D5FBB"/>
    <w:rsid w:val="003E1BBD"/>
    <w:rsid w:val="003E348B"/>
    <w:rsid w:val="003E56D0"/>
    <w:rsid w:val="003E66E2"/>
    <w:rsid w:val="003E7EAD"/>
    <w:rsid w:val="003F0ED4"/>
    <w:rsid w:val="003F1F83"/>
    <w:rsid w:val="003F386C"/>
    <w:rsid w:val="003F5359"/>
    <w:rsid w:val="003F5464"/>
    <w:rsid w:val="003F720C"/>
    <w:rsid w:val="003F7802"/>
    <w:rsid w:val="004003C1"/>
    <w:rsid w:val="00402CC3"/>
    <w:rsid w:val="004054B6"/>
    <w:rsid w:val="00405B73"/>
    <w:rsid w:val="00406E1E"/>
    <w:rsid w:val="004074FB"/>
    <w:rsid w:val="004105C4"/>
    <w:rsid w:val="00412BE3"/>
    <w:rsid w:val="00413FB1"/>
    <w:rsid w:val="00414A0F"/>
    <w:rsid w:val="00416E27"/>
    <w:rsid w:val="00417809"/>
    <w:rsid w:val="00425894"/>
    <w:rsid w:val="004261B5"/>
    <w:rsid w:val="00426BBC"/>
    <w:rsid w:val="0043149B"/>
    <w:rsid w:val="00432533"/>
    <w:rsid w:val="004337F5"/>
    <w:rsid w:val="0043477C"/>
    <w:rsid w:val="00435411"/>
    <w:rsid w:val="004366A7"/>
    <w:rsid w:val="0043689C"/>
    <w:rsid w:val="00440B3A"/>
    <w:rsid w:val="00442104"/>
    <w:rsid w:val="004441B3"/>
    <w:rsid w:val="00445AC9"/>
    <w:rsid w:val="00445B7B"/>
    <w:rsid w:val="00445DE8"/>
    <w:rsid w:val="00447F99"/>
    <w:rsid w:val="0045023D"/>
    <w:rsid w:val="00453D9E"/>
    <w:rsid w:val="004545B2"/>
    <w:rsid w:val="00455AA5"/>
    <w:rsid w:val="00461B8A"/>
    <w:rsid w:val="00462420"/>
    <w:rsid w:val="00466536"/>
    <w:rsid w:val="00470F0A"/>
    <w:rsid w:val="00471457"/>
    <w:rsid w:val="00474903"/>
    <w:rsid w:val="00475BFE"/>
    <w:rsid w:val="00476351"/>
    <w:rsid w:val="004764E1"/>
    <w:rsid w:val="00481DF8"/>
    <w:rsid w:val="00482EBF"/>
    <w:rsid w:val="004850D1"/>
    <w:rsid w:val="00485587"/>
    <w:rsid w:val="0048764C"/>
    <w:rsid w:val="004879E7"/>
    <w:rsid w:val="004908AA"/>
    <w:rsid w:val="00490FFC"/>
    <w:rsid w:val="004910ED"/>
    <w:rsid w:val="00492516"/>
    <w:rsid w:val="00492F5C"/>
    <w:rsid w:val="004940E0"/>
    <w:rsid w:val="00494814"/>
    <w:rsid w:val="004A099A"/>
    <w:rsid w:val="004A0B82"/>
    <w:rsid w:val="004A700B"/>
    <w:rsid w:val="004A7921"/>
    <w:rsid w:val="004B122E"/>
    <w:rsid w:val="004B35DC"/>
    <w:rsid w:val="004B4237"/>
    <w:rsid w:val="004B446C"/>
    <w:rsid w:val="004B6C6F"/>
    <w:rsid w:val="004B7072"/>
    <w:rsid w:val="004C18C0"/>
    <w:rsid w:val="004C7158"/>
    <w:rsid w:val="004C71C4"/>
    <w:rsid w:val="004D038B"/>
    <w:rsid w:val="004D19C3"/>
    <w:rsid w:val="004D1BD0"/>
    <w:rsid w:val="004D343E"/>
    <w:rsid w:val="004D58AF"/>
    <w:rsid w:val="004E0624"/>
    <w:rsid w:val="004E0FBD"/>
    <w:rsid w:val="004E31F1"/>
    <w:rsid w:val="004E354E"/>
    <w:rsid w:val="004F05C2"/>
    <w:rsid w:val="004F69FF"/>
    <w:rsid w:val="004F754F"/>
    <w:rsid w:val="005047DD"/>
    <w:rsid w:val="0050527B"/>
    <w:rsid w:val="00511632"/>
    <w:rsid w:val="0052190F"/>
    <w:rsid w:val="00525DB7"/>
    <w:rsid w:val="00527672"/>
    <w:rsid w:val="00527D50"/>
    <w:rsid w:val="0053168E"/>
    <w:rsid w:val="005336C6"/>
    <w:rsid w:val="00533AD2"/>
    <w:rsid w:val="0053419A"/>
    <w:rsid w:val="0053429B"/>
    <w:rsid w:val="00540A5D"/>
    <w:rsid w:val="00541C8B"/>
    <w:rsid w:val="005425C9"/>
    <w:rsid w:val="00543C29"/>
    <w:rsid w:val="00545961"/>
    <w:rsid w:val="00545B19"/>
    <w:rsid w:val="00546828"/>
    <w:rsid w:val="005507D6"/>
    <w:rsid w:val="00550D5A"/>
    <w:rsid w:val="005531B6"/>
    <w:rsid w:val="005555E9"/>
    <w:rsid w:val="00556EED"/>
    <w:rsid w:val="00560353"/>
    <w:rsid w:val="00561161"/>
    <w:rsid w:val="00561508"/>
    <w:rsid w:val="00563E46"/>
    <w:rsid w:val="005647E3"/>
    <w:rsid w:val="00564F5E"/>
    <w:rsid w:val="00565036"/>
    <w:rsid w:val="005669EF"/>
    <w:rsid w:val="00567153"/>
    <w:rsid w:val="0056764F"/>
    <w:rsid w:val="0057612E"/>
    <w:rsid w:val="0057632F"/>
    <w:rsid w:val="00576FA6"/>
    <w:rsid w:val="0058094E"/>
    <w:rsid w:val="00580B61"/>
    <w:rsid w:val="0058260B"/>
    <w:rsid w:val="00583D6E"/>
    <w:rsid w:val="005841B6"/>
    <w:rsid w:val="00584BD9"/>
    <w:rsid w:val="00585564"/>
    <w:rsid w:val="005856A1"/>
    <w:rsid w:val="005856DE"/>
    <w:rsid w:val="00585CCE"/>
    <w:rsid w:val="00586897"/>
    <w:rsid w:val="00586B1F"/>
    <w:rsid w:val="00590B02"/>
    <w:rsid w:val="0059237F"/>
    <w:rsid w:val="00595610"/>
    <w:rsid w:val="0059728F"/>
    <w:rsid w:val="00597DBE"/>
    <w:rsid w:val="005A05C2"/>
    <w:rsid w:val="005A1CAA"/>
    <w:rsid w:val="005A3273"/>
    <w:rsid w:val="005A4487"/>
    <w:rsid w:val="005A4AF6"/>
    <w:rsid w:val="005A4BDA"/>
    <w:rsid w:val="005A6B62"/>
    <w:rsid w:val="005A71B2"/>
    <w:rsid w:val="005B1A75"/>
    <w:rsid w:val="005B412A"/>
    <w:rsid w:val="005B4C39"/>
    <w:rsid w:val="005B5FE5"/>
    <w:rsid w:val="005B6D04"/>
    <w:rsid w:val="005C0106"/>
    <w:rsid w:val="005C03D6"/>
    <w:rsid w:val="005C10B3"/>
    <w:rsid w:val="005C184D"/>
    <w:rsid w:val="005C24A7"/>
    <w:rsid w:val="005C336A"/>
    <w:rsid w:val="005C3D7C"/>
    <w:rsid w:val="005C4039"/>
    <w:rsid w:val="005C444A"/>
    <w:rsid w:val="005C629B"/>
    <w:rsid w:val="005C6681"/>
    <w:rsid w:val="005C7771"/>
    <w:rsid w:val="005D33B4"/>
    <w:rsid w:val="005D4625"/>
    <w:rsid w:val="005D4A0B"/>
    <w:rsid w:val="005D6381"/>
    <w:rsid w:val="005D7121"/>
    <w:rsid w:val="005E08DE"/>
    <w:rsid w:val="005E0985"/>
    <w:rsid w:val="005E0A46"/>
    <w:rsid w:val="005E20B8"/>
    <w:rsid w:val="005E226C"/>
    <w:rsid w:val="005E6704"/>
    <w:rsid w:val="005E6B75"/>
    <w:rsid w:val="005E6D29"/>
    <w:rsid w:val="005F1DAA"/>
    <w:rsid w:val="005F49DE"/>
    <w:rsid w:val="005F6FAE"/>
    <w:rsid w:val="005F7A5A"/>
    <w:rsid w:val="005F7F45"/>
    <w:rsid w:val="00600C1A"/>
    <w:rsid w:val="006015CD"/>
    <w:rsid w:val="00604D26"/>
    <w:rsid w:val="0060538E"/>
    <w:rsid w:val="00607FC6"/>
    <w:rsid w:val="00612323"/>
    <w:rsid w:val="00612AA1"/>
    <w:rsid w:val="00613129"/>
    <w:rsid w:val="00615E5C"/>
    <w:rsid w:val="006208E9"/>
    <w:rsid w:val="0062130F"/>
    <w:rsid w:val="0062228E"/>
    <w:rsid w:val="00622FD5"/>
    <w:rsid w:val="00623ACF"/>
    <w:rsid w:val="00624A13"/>
    <w:rsid w:val="006311E6"/>
    <w:rsid w:val="00636FAE"/>
    <w:rsid w:val="0064163C"/>
    <w:rsid w:val="006444F0"/>
    <w:rsid w:val="00646672"/>
    <w:rsid w:val="0064672E"/>
    <w:rsid w:val="0065030F"/>
    <w:rsid w:val="00651892"/>
    <w:rsid w:val="0065347F"/>
    <w:rsid w:val="006534CC"/>
    <w:rsid w:val="006539C6"/>
    <w:rsid w:val="00655B62"/>
    <w:rsid w:val="00657EAE"/>
    <w:rsid w:val="00665B6C"/>
    <w:rsid w:val="00665E4A"/>
    <w:rsid w:val="006667C9"/>
    <w:rsid w:val="00667CEB"/>
    <w:rsid w:val="00670CED"/>
    <w:rsid w:val="006714F0"/>
    <w:rsid w:val="00671887"/>
    <w:rsid w:val="00672D23"/>
    <w:rsid w:val="00672F63"/>
    <w:rsid w:val="00674375"/>
    <w:rsid w:val="00676A80"/>
    <w:rsid w:val="00676D54"/>
    <w:rsid w:val="00676F1C"/>
    <w:rsid w:val="00680907"/>
    <w:rsid w:val="00683BC7"/>
    <w:rsid w:val="0068492E"/>
    <w:rsid w:val="00684D5B"/>
    <w:rsid w:val="00684DFB"/>
    <w:rsid w:val="00685453"/>
    <w:rsid w:val="00685F71"/>
    <w:rsid w:val="00690D81"/>
    <w:rsid w:val="00691536"/>
    <w:rsid w:val="00693949"/>
    <w:rsid w:val="00693F42"/>
    <w:rsid w:val="00694053"/>
    <w:rsid w:val="00694B88"/>
    <w:rsid w:val="00696434"/>
    <w:rsid w:val="00697A97"/>
    <w:rsid w:val="00697E9D"/>
    <w:rsid w:val="006A028F"/>
    <w:rsid w:val="006A04DD"/>
    <w:rsid w:val="006A0A72"/>
    <w:rsid w:val="006A1403"/>
    <w:rsid w:val="006A25D0"/>
    <w:rsid w:val="006A5793"/>
    <w:rsid w:val="006A604E"/>
    <w:rsid w:val="006A639A"/>
    <w:rsid w:val="006A70AA"/>
    <w:rsid w:val="006A70D6"/>
    <w:rsid w:val="006A758C"/>
    <w:rsid w:val="006B2EFD"/>
    <w:rsid w:val="006B6D39"/>
    <w:rsid w:val="006C0014"/>
    <w:rsid w:val="006C16DD"/>
    <w:rsid w:val="006C17CA"/>
    <w:rsid w:val="006C1A08"/>
    <w:rsid w:val="006C3EEB"/>
    <w:rsid w:val="006C4375"/>
    <w:rsid w:val="006C44DD"/>
    <w:rsid w:val="006C637F"/>
    <w:rsid w:val="006C679C"/>
    <w:rsid w:val="006D12C9"/>
    <w:rsid w:val="006D1F28"/>
    <w:rsid w:val="006D2128"/>
    <w:rsid w:val="006D33C5"/>
    <w:rsid w:val="006D48BE"/>
    <w:rsid w:val="006D5AEE"/>
    <w:rsid w:val="006D6215"/>
    <w:rsid w:val="006D76CD"/>
    <w:rsid w:val="006E0DB6"/>
    <w:rsid w:val="006E14A1"/>
    <w:rsid w:val="006E299E"/>
    <w:rsid w:val="006E4190"/>
    <w:rsid w:val="006E4193"/>
    <w:rsid w:val="006E6D6E"/>
    <w:rsid w:val="006E77C2"/>
    <w:rsid w:val="006F242B"/>
    <w:rsid w:val="006F3142"/>
    <w:rsid w:val="006F3C0D"/>
    <w:rsid w:val="006F540F"/>
    <w:rsid w:val="006F696C"/>
    <w:rsid w:val="006F7CB4"/>
    <w:rsid w:val="00702BD6"/>
    <w:rsid w:val="00702DB6"/>
    <w:rsid w:val="00703D4C"/>
    <w:rsid w:val="0071042A"/>
    <w:rsid w:val="00710D2F"/>
    <w:rsid w:val="00711B60"/>
    <w:rsid w:val="0071207D"/>
    <w:rsid w:val="00712D1F"/>
    <w:rsid w:val="00721ECA"/>
    <w:rsid w:val="00726F1C"/>
    <w:rsid w:val="00731036"/>
    <w:rsid w:val="00731889"/>
    <w:rsid w:val="007341A8"/>
    <w:rsid w:val="007373CE"/>
    <w:rsid w:val="007429FC"/>
    <w:rsid w:val="00742AD9"/>
    <w:rsid w:val="00750BCE"/>
    <w:rsid w:val="00752109"/>
    <w:rsid w:val="00753E2B"/>
    <w:rsid w:val="00754583"/>
    <w:rsid w:val="007545D8"/>
    <w:rsid w:val="0075479E"/>
    <w:rsid w:val="00754FF3"/>
    <w:rsid w:val="00757172"/>
    <w:rsid w:val="00757E9D"/>
    <w:rsid w:val="007612E0"/>
    <w:rsid w:val="007614EC"/>
    <w:rsid w:val="00761E30"/>
    <w:rsid w:val="00762341"/>
    <w:rsid w:val="007638FA"/>
    <w:rsid w:val="007641E4"/>
    <w:rsid w:val="007654A2"/>
    <w:rsid w:val="0077207C"/>
    <w:rsid w:val="00773398"/>
    <w:rsid w:val="00774EFE"/>
    <w:rsid w:val="00776C00"/>
    <w:rsid w:val="00777F97"/>
    <w:rsid w:val="0077F1BA"/>
    <w:rsid w:val="00783058"/>
    <w:rsid w:val="00786198"/>
    <w:rsid w:val="00786E4E"/>
    <w:rsid w:val="0078747A"/>
    <w:rsid w:val="0078776C"/>
    <w:rsid w:val="00791B18"/>
    <w:rsid w:val="0079563C"/>
    <w:rsid w:val="00796C8F"/>
    <w:rsid w:val="00796D02"/>
    <w:rsid w:val="007A0D63"/>
    <w:rsid w:val="007A1FD8"/>
    <w:rsid w:val="007A2309"/>
    <w:rsid w:val="007A27EE"/>
    <w:rsid w:val="007B0186"/>
    <w:rsid w:val="007B043F"/>
    <w:rsid w:val="007B06B4"/>
    <w:rsid w:val="007B77AC"/>
    <w:rsid w:val="007B7F54"/>
    <w:rsid w:val="007C0320"/>
    <w:rsid w:val="007C63E9"/>
    <w:rsid w:val="007C6DEB"/>
    <w:rsid w:val="007C7165"/>
    <w:rsid w:val="007D240C"/>
    <w:rsid w:val="007D3349"/>
    <w:rsid w:val="007D33E1"/>
    <w:rsid w:val="007D39B8"/>
    <w:rsid w:val="007D3C87"/>
    <w:rsid w:val="007D4E4E"/>
    <w:rsid w:val="007D5F65"/>
    <w:rsid w:val="007D7921"/>
    <w:rsid w:val="007E363D"/>
    <w:rsid w:val="007E42CC"/>
    <w:rsid w:val="007E5BFA"/>
    <w:rsid w:val="007E733D"/>
    <w:rsid w:val="007F1289"/>
    <w:rsid w:val="007F1754"/>
    <w:rsid w:val="007F63D7"/>
    <w:rsid w:val="007F68F1"/>
    <w:rsid w:val="007F7674"/>
    <w:rsid w:val="007F7B62"/>
    <w:rsid w:val="008006CC"/>
    <w:rsid w:val="0080087B"/>
    <w:rsid w:val="00800B9F"/>
    <w:rsid w:val="008015B7"/>
    <w:rsid w:val="0080217F"/>
    <w:rsid w:val="008022E4"/>
    <w:rsid w:val="00803D93"/>
    <w:rsid w:val="0080477E"/>
    <w:rsid w:val="0080500B"/>
    <w:rsid w:val="008071A3"/>
    <w:rsid w:val="008078D2"/>
    <w:rsid w:val="00807F04"/>
    <w:rsid w:val="0081102A"/>
    <w:rsid w:val="00812486"/>
    <w:rsid w:val="0081348A"/>
    <w:rsid w:val="00816378"/>
    <w:rsid w:val="008205A3"/>
    <w:rsid w:val="00820C00"/>
    <w:rsid w:val="008231CD"/>
    <w:rsid w:val="00824493"/>
    <w:rsid w:val="00824BD9"/>
    <w:rsid w:val="00824EAC"/>
    <w:rsid w:val="008250AA"/>
    <w:rsid w:val="008330AA"/>
    <w:rsid w:val="00833C95"/>
    <w:rsid w:val="008425CB"/>
    <w:rsid w:val="008456FC"/>
    <w:rsid w:val="008468A7"/>
    <w:rsid w:val="00850149"/>
    <w:rsid w:val="00850D10"/>
    <w:rsid w:val="008515EF"/>
    <w:rsid w:val="00851612"/>
    <w:rsid w:val="00852363"/>
    <w:rsid w:val="00855642"/>
    <w:rsid w:val="008557C1"/>
    <w:rsid w:val="00860CC1"/>
    <w:rsid w:val="00863158"/>
    <w:rsid w:val="008667A5"/>
    <w:rsid w:val="00866A5E"/>
    <w:rsid w:val="00867B24"/>
    <w:rsid w:val="008720C9"/>
    <w:rsid w:val="00872B7C"/>
    <w:rsid w:val="00873DBA"/>
    <w:rsid w:val="00874A12"/>
    <w:rsid w:val="00877AE4"/>
    <w:rsid w:val="0088096D"/>
    <w:rsid w:val="00880AE2"/>
    <w:rsid w:val="008813FD"/>
    <w:rsid w:val="00881490"/>
    <w:rsid w:val="00882EDF"/>
    <w:rsid w:val="008832E6"/>
    <w:rsid w:val="0088337F"/>
    <w:rsid w:val="00883BA2"/>
    <w:rsid w:val="00883BC9"/>
    <w:rsid w:val="00883C6D"/>
    <w:rsid w:val="0088480C"/>
    <w:rsid w:val="0088496D"/>
    <w:rsid w:val="0089063D"/>
    <w:rsid w:val="00890F19"/>
    <w:rsid w:val="00896D65"/>
    <w:rsid w:val="008A13DA"/>
    <w:rsid w:val="008A2956"/>
    <w:rsid w:val="008A412B"/>
    <w:rsid w:val="008A4177"/>
    <w:rsid w:val="008A672A"/>
    <w:rsid w:val="008B1407"/>
    <w:rsid w:val="008B24F4"/>
    <w:rsid w:val="008B27C9"/>
    <w:rsid w:val="008B3DAB"/>
    <w:rsid w:val="008B3DAD"/>
    <w:rsid w:val="008B48FB"/>
    <w:rsid w:val="008B5D33"/>
    <w:rsid w:val="008B628C"/>
    <w:rsid w:val="008B754B"/>
    <w:rsid w:val="008B77FC"/>
    <w:rsid w:val="008B7878"/>
    <w:rsid w:val="008C0BB4"/>
    <w:rsid w:val="008C11FD"/>
    <w:rsid w:val="008C1D50"/>
    <w:rsid w:val="008C2E06"/>
    <w:rsid w:val="008C2E62"/>
    <w:rsid w:val="008C3058"/>
    <w:rsid w:val="008C410E"/>
    <w:rsid w:val="008C6CB8"/>
    <w:rsid w:val="008D2377"/>
    <w:rsid w:val="008D23E6"/>
    <w:rsid w:val="008D30CE"/>
    <w:rsid w:val="008D4DB5"/>
    <w:rsid w:val="008D6982"/>
    <w:rsid w:val="008E0EFA"/>
    <w:rsid w:val="008E1DFD"/>
    <w:rsid w:val="008E77BD"/>
    <w:rsid w:val="008F0DA0"/>
    <w:rsid w:val="008F207D"/>
    <w:rsid w:val="008F5E34"/>
    <w:rsid w:val="008F6022"/>
    <w:rsid w:val="009000EB"/>
    <w:rsid w:val="009041EE"/>
    <w:rsid w:val="00910D18"/>
    <w:rsid w:val="00910D1B"/>
    <w:rsid w:val="009128E3"/>
    <w:rsid w:val="00916482"/>
    <w:rsid w:val="009174FC"/>
    <w:rsid w:val="00921160"/>
    <w:rsid w:val="00921952"/>
    <w:rsid w:val="00921FA4"/>
    <w:rsid w:val="00922A1C"/>
    <w:rsid w:val="00923458"/>
    <w:rsid w:val="00923C42"/>
    <w:rsid w:val="00926BCB"/>
    <w:rsid w:val="00926D63"/>
    <w:rsid w:val="009274A3"/>
    <w:rsid w:val="009333A2"/>
    <w:rsid w:val="00933D8D"/>
    <w:rsid w:val="009379CB"/>
    <w:rsid w:val="00937DEC"/>
    <w:rsid w:val="00940380"/>
    <w:rsid w:val="00940DA9"/>
    <w:rsid w:val="009429BD"/>
    <w:rsid w:val="00942F74"/>
    <w:rsid w:val="00947592"/>
    <w:rsid w:val="009510C9"/>
    <w:rsid w:val="00954106"/>
    <w:rsid w:val="00955012"/>
    <w:rsid w:val="009551D7"/>
    <w:rsid w:val="0095526E"/>
    <w:rsid w:val="00955953"/>
    <w:rsid w:val="00955D59"/>
    <w:rsid w:val="009571E1"/>
    <w:rsid w:val="00961825"/>
    <w:rsid w:val="00961E20"/>
    <w:rsid w:val="00963E1C"/>
    <w:rsid w:val="00965221"/>
    <w:rsid w:val="00967468"/>
    <w:rsid w:val="00967E08"/>
    <w:rsid w:val="00970D47"/>
    <w:rsid w:val="009752F4"/>
    <w:rsid w:val="00980232"/>
    <w:rsid w:val="00980C62"/>
    <w:rsid w:val="00982C62"/>
    <w:rsid w:val="00982D17"/>
    <w:rsid w:val="009830BF"/>
    <w:rsid w:val="009839A5"/>
    <w:rsid w:val="00985B47"/>
    <w:rsid w:val="00991086"/>
    <w:rsid w:val="00991411"/>
    <w:rsid w:val="00992715"/>
    <w:rsid w:val="00994FAA"/>
    <w:rsid w:val="00995EA4"/>
    <w:rsid w:val="00996185"/>
    <w:rsid w:val="009A233F"/>
    <w:rsid w:val="009A2430"/>
    <w:rsid w:val="009A44E1"/>
    <w:rsid w:val="009A5F84"/>
    <w:rsid w:val="009A6737"/>
    <w:rsid w:val="009A67A2"/>
    <w:rsid w:val="009A6A3C"/>
    <w:rsid w:val="009A77FD"/>
    <w:rsid w:val="009B08C5"/>
    <w:rsid w:val="009B3918"/>
    <w:rsid w:val="009B58F6"/>
    <w:rsid w:val="009C0312"/>
    <w:rsid w:val="009C12A5"/>
    <w:rsid w:val="009C1D66"/>
    <w:rsid w:val="009C2D4C"/>
    <w:rsid w:val="009C4F86"/>
    <w:rsid w:val="009C607E"/>
    <w:rsid w:val="009C75ED"/>
    <w:rsid w:val="009D55F8"/>
    <w:rsid w:val="009D5626"/>
    <w:rsid w:val="009E012B"/>
    <w:rsid w:val="009E2C5B"/>
    <w:rsid w:val="009E406C"/>
    <w:rsid w:val="009E4860"/>
    <w:rsid w:val="009F1D23"/>
    <w:rsid w:val="009F2BB8"/>
    <w:rsid w:val="00A00C12"/>
    <w:rsid w:val="00A0171B"/>
    <w:rsid w:val="00A043A1"/>
    <w:rsid w:val="00A04668"/>
    <w:rsid w:val="00A04693"/>
    <w:rsid w:val="00A05289"/>
    <w:rsid w:val="00A0704D"/>
    <w:rsid w:val="00A105A7"/>
    <w:rsid w:val="00A1187E"/>
    <w:rsid w:val="00A1282B"/>
    <w:rsid w:val="00A16B87"/>
    <w:rsid w:val="00A176A8"/>
    <w:rsid w:val="00A21212"/>
    <w:rsid w:val="00A2454E"/>
    <w:rsid w:val="00A24788"/>
    <w:rsid w:val="00A2767E"/>
    <w:rsid w:val="00A301E6"/>
    <w:rsid w:val="00A322DD"/>
    <w:rsid w:val="00A3353C"/>
    <w:rsid w:val="00A349BA"/>
    <w:rsid w:val="00A35388"/>
    <w:rsid w:val="00A35941"/>
    <w:rsid w:val="00A35B17"/>
    <w:rsid w:val="00A36E9C"/>
    <w:rsid w:val="00A37DB4"/>
    <w:rsid w:val="00A40420"/>
    <w:rsid w:val="00A440BB"/>
    <w:rsid w:val="00A44FEB"/>
    <w:rsid w:val="00A45868"/>
    <w:rsid w:val="00A469EA"/>
    <w:rsid w:val="00A51FF2"/>
    <w:rsid w:val="00A52002"/>
    <w:rsid w:val="00A5269F"/>
    <w:rsid w:val="00A56DF0"/>
    <w:rsid w:val="00A60866"/>
    <w:rsid w:val="00A60EB9"/>
    <w:rsid w:val="00A651BC"/>
    <w:rsid w:val="00A65AA7"/>
    <w:rsid w:val="00A663C1"/>
    <w:rsid w:val="00A73740"/>
    <w:rsid w:val="00A74098"/>
    <w:rsid w:val="00A7503F"/>
    <w:rsid w:val="00A75514"/>
    <w:rsid w:val="00A76A7B"/>
    <w:rsid w:val="00A77EDB"/>
    <w:rsid w:val="00A825DC"/>
    <w:rsid w:val="00A82EEE"/>
    <w:rsid w:val="00A839F1"/>
    <w:rsid w:val="00A87513"/>
    <w:rsid w:val="00A908B8"/>
    <w:rsid w:val="00A915EC"/>
    <w:rsid w:val="00A932A9"/>
    <w:rsid w:val="00A9377C"/>
    <w:rsid w:val="00A938F4"/>
    <w:rsid w:val="00A953D6"/>
    <w:rsid w:val="00A97D12"/>
    <w:rsid w:val="00AA0B03"/>
    <w:rsid w:val="00AA26E6"/>
    <w:rsid w:val="00AA3CCC"/>
    <w:rsid w:val="00AA3F75"/>
    <w:rsid w:val="00AA44FE"/>
    <w:rsid w:val="00AA5678"/>
    <w:rsid w:val="00AA7A29"/>
    <w:rsid w:val="00AB1E49"/>
    <w:rsid w:val="00AB3DBF"/>
    <w:rsid w:val="00AB4E29"/>
    <w:rsid w:val="00AB6825"/>
    <w:rsid w:val="00AB6A99"/>
    <w:rsid w:val="00AC0558"/>
    <w:rsid w:val="00AC0B51"/>
    <w:rsid w:val="00AC21E9"/>
    <w:rsid w:val="00AC2F48"/>
    <w:rsid w:val="00AC5DB2"/>
    <w:rsid w:val="00AC706A"/>
    <w:rsid w:val="00AD2519"/>
    <w:rsid w:val="00AD3552"/>
    <w:rsid w:val="00AD42F3"/>
    <w:rsid w:val="00AE0CA8"/>
    <w:rsid w:val="00AE68F9"/>
    <w:rsid w:val="00AF05BC"/>
    <w:rsid w:val="00AF1616"/>
    <w:rsid w:val="00AF2EC1"/>
    <w:rsid w:val="00AF31EA"/>
    <w:rsid w:val="00AF32B7"/>
    <w:rsid w:val="00AF4261"/>
    <w:rsid w:val="00AF46D0"/>
    <w:rsid w:val="00AF71E8"/>
    <w:rsid w:val="00B02537"/>
    <w:rsid w:val="00B02B90"/>
    <w:rsid w:val="00B037EE"/>
    <w:rsid w:val="00B05D72"/>
    <w:rsid w:val="00B07028"/>
    <w:rsid w:val="00B10680"/>
    <w:rsid w:val="00B106A4"/>
    <w:rsid w:val="00B11E44"/>
    <w:rsid w:val="00B13896"/>
    <w:rsid w:val="00B13EA9"/>
    <w:rsid w:val="00B14086"/>
    <w:rsid w:val="00B146E4"/>
    <w:rsid w:val="00B1556E"/>
    <w:rsid w:val="00B21022"/>
    <w:rsid w:val="00B2131E"/>
    <w:rsid w:val="00B21F05"/>
    <w:rsid w:val="00B22BD1"/>
    <w:rsid w:val="00B247F7"/>
    <w:rsid w:val="00B24EEB"/>
    <w:rsid w:val="00B2539E"/>
    <w:rsid w:val="00B25CB2"/>
    <w:rsid w:val="00B26631"/>
    <w:rsid w:val="00B271AF"/>
    <w:rsid w:val="00B27D90"/>
    <w:rsid w:val="00B33440"/>
    <w:rsid w:val="00B37279"/>
    <w:rsid w:val="00B405A9"/>
    <w:rsid w:val="00B40D06"/>
    <w:rsid w:val="00B42477"/>
    <w:rsid w:val="00B439F1"/>
    <w:rsid w:val="00B45D3C"/>
    <w:rsid w:val="00B46E29"/>
    <w:rsid w:val="00B5094A"/>
    <w:rsid w:val="00B524F2"/>
    <w:rsid w:val="00B531E6"/>
    <w:rsid w:val="00B53559"/>
    <w:rsid w:val="00B541AF"/>
    <w:rsid w:val="00B5734F"/>
    <w:rsid w:val="00B6256E"/>
    <w:rsid w:val="00B651D5"/>
    <w:rsid w:val="00B65664"/>
    <w:rsid w:val="00B72211"/>
    <w:rsid w:val="00B73014"/>
    <w:rsid w:val="00B73D05"/>
    <w:rsid w:val="00B74DBB"/>
    <w:rsid w:val="00B764B9"/>
    <w:rsid w:val="00B76F10"/>
    <w:rsid w:val="00B77DDE"/>
    <w:rsid w:val="00B77FF5"/>
    <w:rsid w:val="00B81612"/>
    <w:rsid w:val="00B83089"/>
    <w:rsid w:val="00B831CE"/>
    <w:rsid w:val="00B83C8D"/>
    <w:rsid w:val="00B853AA"/>
    <w:rsid w:val="00B85F1D"/>
    <w:rsid w:val="00B869DB"/>
    <w:rsid w:val="00B91262"/>
    <w:rsid w:val="00B91D69"/>
    <w:rsid w:val="00B92F93"/>
    <w:rsid w:val="00B94B01"/>
    <w:rsid w:val="00B9781C"/>
    <w:rsid w:val="00BA06AC"/>
    <w:rsid w:val="00BA0AB4"/>
    <w:rsid w:val="00BA15A3"/>
    <w:rsid w:val="00BA1F75"/>
    <w:rsid w:val="00BA699F"/>
    <w:rsid w:val="00BA7CCB"/>
    <w:rsid w:val="00BB16C0"/>
    <w:rsid w:val="00BB1A08"/>
    <w:rsid w:val="00BB2438"/>
    <w:rsid w:val="00BB4B0F"/>
    <w:rsid w:val="00BB5978"/>
    <w:rsid w:val="00BB699D"/>
    <w:rsid w:val="00BC1FC7"/>
    <w:rsid w:val="00BC224C"/>
    <w:rsid w:val="00BC3BE2"/>
    <w:rsid w:val="00BC64DA"/>
    <w:rsid w:val="00BC6D6A"/>
    <w:rsid w:val="00BC7AA5"/>
    <w:rsid w:val="00BD0121"/>
    <w:rsid w:val="00BD069B"/>
    <w:rsid w:val="00BD0DED"/>
    <w:rsid w:val="00BD0E38"/>
    <w:rsid w:val="00BD46B0"/>
    <w:rsid w:val="00BD60B0"/>
    <w:rsid w:val="00BE2095"/>
    <w:rsid w:val="00BE3929"/>
    <w:rsid w:val="00BE40A7"/>
    <w:rsid w:val="00BF13C2"/>
    <w:rsid w:val="00BF33F0"/>
    <w:rsid w:val="00BF56CF"/>
    <w:rsid w:val="00BF6A44"/>
    <w:rsid w:val="00BF723E"/>
    <w:rsid w:val="00BF799A"/>
    <w:rsid w:val="00C01670"/>
    <w:rsid w:val="00C016A1"/>
    <w:rsid w:val="00C01DDB"/>
    <w:rsid w:val="00C05571"/>
    <w:rsid w:val="00C05FDD"/>
    <w:rsid w:val="00C06279"/>
    <w:rsid w:val="00C1108B"/>
    <w:rsid w:val="00C12A58"/>
    <w:rsid w:val="00C1630B"/>
    <w:rsid w:val="00C167B6"/>
    <w:rsid w:val="00C16AC7"/>
    <w:rsid w:val="00C208A0"/>
    <w:rsid w:val="00C21323"/>
    <w:rsid w:val="00C225DF"/>
    <w:rsid w:val="00C23424"/>
    <w:rsid w:val="00C25094"/>
    <w:rsid w:val="00C27E8F"/>
    <w:rsid w:val="00C30CAB"/>
    <w:rsid w:val="00C30EFE"/>
    <w:rsid w:val="00C35E29"/>
    <w:rsid w:val="00C37D67"/>
    <w:rsid w:val="00C42B0F"/>
    <w:rsid w:val="00C42E0F"/>
    <w:rsid w:val="00C43271"/>
    <w:rsid w:val="00C440B0"/>
    <w:rsid w:val="00C4486B"/>
    <w:rsid w:val="00C44D3F"/>
    <w:rsid w:val="00C45613"/>
    <w:rsid w:val="00C47756"/>
    <w:rsid w:val="00C521A3"/>
    <w:rsid w:val="00C54556"/>
    <w:rsid w:val="00C57BA4"/>
    <w:rsid w:val="00C61C84"/>
    <w:rsid w:val="00C61D65"/>
    <w:rsid w:val="00C61E06"/>
    <w:rsid w:val="00C6207F"/>
    <w:rsid w:val="00C6234B"/>
    <w:rsid w:val="00C63137"/>
    <w:rsid w:val="00C63F76"/>
    <w:rsid w:val="00C647EC"/>
    <w:rsid w:val="00C65707"/>
    <w:rsid w:val="00C662D9"/>
    <w:rsid w:val="00C66C6B"/>
    <w:rsid w:val="00C7125F"/>
    <w:rsid w:val="00C7517B"/>
    <w:rsid w:val="00C75F62"/>
    <w:rsid w:val="00C77DBF"/>
    <w:rsid w:val="00C80590"/>
    <w:rsid w:val="00C80C7D"/>
    <w:rsid w:val="00C812F6"/>
    <w:rsid w:val="00C81DDA"/>
    <w:rsid w:val="00C8330E"/>
    <w:rsid w:val="00C85DAB"/>
    <w:rsid w:val="00C862F8"/>
    <w:rsid w:val="00C8661F"/>
    <w:rsid w:val="00C87964"/>
    <w:rsid w:val="00C926CC"/>
    <w:rsid w:val="00C92BD2"/>
    <w:rsid w:val="00C93524"/>
    <w:rsid w:val="00C94324"/>
    <w:rsid w:val="00C946CF"/>
    <w:rsid w:val="00C95736"/>
    <w:rsid w:val="00C96CB8"/>
    <w:rsid w:val="00C97362"/>
    <w:rsid w:val="00C97F74"/>
    <w:rsid w:val="00CA33B4"/>
    <w:rsid w:val="00CA41B4"/>
    <w:rsid w:val="00CA5020"/>
    <w:rsid w:val="00CA609B"/>
    <w:rsid w:val="00CA7223"/>
    <w:rsid w:val="00CA7385"/>
    <w:rsid w:val="00CB1445"/>
    <w:rsid w:val="00CB1AC4"/>
    <w:rsid w:val="00CB31F3"/>
    <w:rsid w:val="00CB335F"/>
    <w:rsid w:val="00CB4FA6"/>
    <w:rsid w:val="00CB6049"/>
    <w:rsid w:val="00CB619A"/>
    <w:rsid w:val="00CB7BDB"/>
    <w:rsid w:val="00CC2335"/>
    <w:rsid w:val="00CC5425"/>
    <w:rsid w:val="00CD1CB9"/>
    <w:rsid w:val="00CD3B17"/>
    <w:rsid w:val="00CD4F79"/>
    <w:rsid w:val="00CD5614"/>
    <w:rsid w:val="00CD613B"/>
    <w:rsid w:val="00CD6897"/>
    <w:rsid w:val="00CD72C9"/>
    <w:rsid w:val="00CE5C41"/>
    <w:rsid w:val="00CE7316"/>
    <w:rsid w:val="00CF03FE"/>
    <w:rsid w:val="00CF0779"/>
    <w:rsid w:val="00CF27C1"/>
    <w:rsid w:val="00CF3429"/>
    <w:rsid w:val="00CF3FF9"/>
    <w:rsid w:val="00CF7264"/>
    <w:rsid w:val="00CF790F"/>
    <w:rsid w:val="00D012C9"/>
    <w:rsid w:val="00D02552"/>
    <w:rsid w:val="00D02B4F"/>
    <w:rsid w:val="00D05009"/>
    <w:rsid w:val="00D06C91"/>
    <w:rsid w:val="00D06C97"/>
    <w:rsid w:val="00D11355"/>
    <w:rsid w:val="00D15C49"/>
    <w:rsid w:val="00D1615A"/>
    <w:rsid w:val="00D2021E"/>
    <w:rsid w:val="00D22E21"/>
    <w:rsid w:val="00D241F1"/>
    <w:rsid w:val="00D24CA0"/>
    <w:rsid w:val="00D26017"/>
    <w:rsid w:val="00D27984"/>
    <w:rsid w:val="00D3019E"/>
    <w:rsid w:val="00D32603"/>
    <w:rsid w:val="00D3579F"/>
    <w:rsid w:val="00D367C7"/>
    <w:rsid w:val="00D37ACD"/>
    <w:rsid w:val="00D4378A"/>
    <w:rsid w:val="00D45C6C"/>
    <w:rsid w:val="00D47E25"/>
    <w:rsid w:val="00D47E82"/>
    <w:rsid w:val="00D51D42"/>
    <w:rsid w:val="00D52423"/>
    <w:rsid w:val="00D5339B"/>
    <w:rsid w:val="00D55E90"/>
    <w:rsid w:val="00D562E5"/>
    <w:rsid w:val="00D57B1F"/>
    <w:rsid w:val="00D615FF"/>
    <w:rsid w:val="00D61D0C"/>
    <w:rsid w:val="00D61ECF"/>
    <w:rsid w:val="00D640FE"/>
    <w:rsid w:val="00D65FC8"/>
    <w:rsid w:val="00D70523"/>
    <w:rsid w:val="00D70FEE"/>
    <w:rsid w:val="00D7203D"/>
    <w:rsid w:val="00D73E86"/>
    <w:rsid w:val="00D770E6"/>
    <w:rsid w:val="00D805E9"/>
    <w:rsid w:val="00D8452B"/>
    <w:rsid w:val="00D90015"/>
    <w:rsid w:val="00D9059B"/>
    <w:rsid w:val="00D92B43"/>
    <w:rsid w:val="00D93568"/>
    <w:rsid w:val="00D93794"/>
    <w:rsid w:val="00D94741"/>
    <w:rsid w:val="00D94F64"/>
    <w:rsid w:val="00DA1054"/>
    <w:rsid w:val="00DA1427"/>
    <w:rsid w:val="00DA1FE7"/>
    <w:rsid w:val="00DA250A"/>
    <w:rsid w:val="00DA272B"/>
    <w:rsid w:val="00DA45FD"/>
    <w:rsid w:val="00DA599C"/>
    <w:rsid w:val="00DA683D"/>
    <w:rsid w:val="00DA781F"/>
    <w:rsid w:val="00DB0F0D"/>
    <w:rsid w:val="00DB1EBD"/>
    <w:rsid w:val="00DB3E49"/>
    <w:rsid w:val="00DB4FF4"/>
    <w:rsid w:val="00DB54B6"/>
    <w:rsid w:val="00DB7CC7"/>
    <w:rsid w:val="00DC2995"/>
    <w:rsid w:val="00DC3A3B"/>
    <w:rsid w:val="00DC4B3A"/>
    <w:rsid w:val="00DC56E6"/>
    <w:rsid w:val="00DC6636"/>
    <w:rsid w:val="00DC7324"/>
    <w:rsid w:val="00DD01F2"/>
    <w:rsid w:val="00DD0E3F"/>
    <w:rsid w:val="00DD169A"/>
    <w:rsid w:val="00DD1C5C"/>
    <w:rsid w:val="00DE010B"/>
    <w:rsid w:val="00DE0B4B"/>
    <w:rsid w:val="00DE73E7"/>
    <w:rsid w:val="00DF2D96"/>
    <w:rsid w:val="00DF4FC8"/>
    <w:rsid w:val="00DF5639"/>
    <w:rsid w:val="00DF5FF3"/>
    <w:rsid w:val="00E0064B"/>
    <w:rsid w:val="00E03278"/>
    <w:rsid w:val="00E03A5C"/>
    <w:rsid w:val="00E06CD1"/>
    <w:rsid w:val="00E10219"/>
    <w:rsid w:val="00E139A8"/>
    <w:rsid w:val="00E14566"/>
    <w:rsid w:val="00E148E8"/>
    <w:rsid w:val="00E1551F"/>
    <w:rsid w:val="00E172F5"/>
    <w:rsid w:val="00E20961"/>
    <w:rsid w:val="00E23A3A"/>
    <w:rsid w:val="00E23C3D"/>
    <w:rsid w:val="00E24FAE"/>
    <w:rsid w:val="00E25093"/>
    <w:rsid w:val="00E2644D"/>
    <w:rsid w:val="00E264B3"/>
    <w:rsid w:val="00E31184"/>
    <w:rsid w:val="00E320E3"/>
    <w:rsid w:val="00E33B02"/>
    <w:rsid w:val="00E36A8F"/>
    <w:rsid w:val="00E36CA7"/>
    <w:rsid w:val="00E41956"/>
    <w:rsid w:val="00E41CAD"/>
    <w:rsid w:val="00E43CB0"/>
    <w:rsid w:val="00E50009"/>
    <w:rsid w:val="00E53366"/>
    <w:rsid w:val="00E554CF"/>
    <w:rsid w:val="00E56099"/>
    <w:rsid w:val="00E5698C"/>
    <w:rsid w:val="00E63786"/>
    <w:rsid w:val="00E66796"/>
    <w:rsid w:val="00E6691C"/>
    <w:rsid w:val="00E70196"/>
    <w:rsid w:val="00E7122F"/>
    <w:rsid w:val="00E71854"/>
    <w:rsid w:val="00E7395E"/>
    <w:rsid w:val="00E748D3"/>
    <w:rsid w:val="00E75C70"/>
    <w:rsid w:val="00E837B2"/>
    <w:rsid w:val="00E83AA5"/>
    <w:rsid w:val="00E84843"/>
    <w:rsid w:val="00E904AB"/>
    <w:rsid w:val="00E93FD9"/>
    <w:rsid w:val="00E94B49"/>
    <w:rsid w:val="00E967E1"/>
    <w:rsid w:val="00E97E34"/>
    <w:rsid w:val="00EA102D"/>
    <w:rsid w:val="00EA4DB3"/>
    <w:rsid w:val="00EA5817"/>
    <w:rsid w:val="00EA6495"/>
    <w:rsid w:val="00EA7DAB"/>
    <w:rsid w:val="00EB0F7E"/>
    <w:rsid w:val="00EB10D7"/>
    <w:rsid w:val="00EB7853"/>
    <w:rsid w:val="00EB7B4E"/>
    <w:rsid w:val="00EC0286"/>
    <w:rsid w:val="00EC04D8"/>
    <w:rsid w:val="00EC0DFF"/>
    <w:rsid w:val="00EC17E0"/>
    <w:rsid w:val="00EC324D"/>
    <w:rsid w:val="00EC3D9E"/>
    <w:rsid w:val="00EC6247"/>
    <w:rsid w:val="00EC7AE2"/>
    <w:rsid w:val="00EC7D28"/>
    <w:rsid w:val="00ED0E55"/>
    <w:rsid w:val="00ED20E6"/>
    <w:rsid w:val="00ED24FE"/>
    <w:rsid w:val="00ED5EB7"/>
    <w:rsid w:val="00ED626A"/>
    <w:rsid w:val="00ED638C"/>
    <w:rsid w:val="00ED792C"/>
    <w:rsid w:val="00EE01C4"/>
    <w:rsid w:val="00EE0D44"/>
    <w:rsid w:val="00EE2384"/>
    <w:rsid w:val="00EE30C1"/>
    <w:rsid w:val="00EE3866"/>
    <w:rsid w:val="00EE6DC0"/>
    <w:rsid w:val="00EE79DC"/>
    <w:rsid w:val="00EF0831"/>
    <w:rsid w:val="00EF69ED"/>
    <w:rsid w:val="00EF7DFA"/>
    <w:rsid w:val="00F02175"/>
    <w:rsid w:val="00F0541F"/>
    <w:rsid w:val="00F103AD"/>
    <w:rsid w:val="00F1197F"/>
    <w:rsid w:val="00F119EA"/>
    <w:rsid w:val="00F139D9"/>
    <w:rsid w:val="00F13B91"/>
    <w:rsid w:val="00F201EE"/>
    <w:rsid w:val="00F22126"/>
    <w:rsid w:val="00F30210"/>
    <w:rsid w:val="00F309A0"/>
    <w:rsid w:val="00F34E73"/>
    <w:rsid w:val="00F40142"/>
    <w:rsid w:val="00F4143A"/>
    <w:rsid w:val="00F415B3"/>
    <w:rsid w:val="00F44298"/>
    <w:rsid w:val="00F44648"/>
    <w:rsid w:val="00F45D33"/>
    <w:rsid w:val="00F50870"/>
    <w:rsid w:val="00F51E44"/>
    <w:rsid w:val="00F53893"/>
    <w:rsid w:val="00F53954"/>
    <w:rsid w:val="00F546E9"/>
    <w:rsid w:val="00F55782"/>
    <w:rsid w:val="00F56D81"/>
    <w:rsid w:val="00F62341"/>
    <w:rsid w:val="00F64479"/>
    <w:rsid w:val="00F64749"/>
    <w:rsid w:val="00F6664E"/>
    <w:rsid w:val="00F66BEA"/>
    <w:rsid w:val="00F74276"/>
    <w:rsid w:val="00F76A9D"/>
    <w:rsid w:val="00F80558"/>
    <w:rsid w:val="00F81376"/>
    <w:rsid w:val="00F83D71"/>
    <w:rsid w:val="00F83FE0"/>
    <w:rsid w:val="00F84975"/>
    <w:rsid w:val="00F85BCA"/>
    <w:rsid w:val="00F86512"/>
    <w:rsid w:val="00F9061E"/>
    <w:rsid w:val="00F9089B"/>
    <w:rsid w:val="00F91E5F"/>
    <w:rsid w:val="00F9309B"/>
    <w:rsid w:val="00F93650"/>
    <w:rsid w:val="00F93B0A"/>
    <w:rsid w:val="00F96A98"/>
    <w:rsid w:val="00FA1043"/>
    <w:rsid w:val="00FA19BC"/>
    <w:rsid w:val="00FB0241"/>
    <w:rsid w:val="00FB2D6F"/>
    <w:rsid w:val="00FB3386"/>
    <w:rsid w:val="00FB3891"/>
    <w:rsid w:val="00FB78EC"/>
    <w:rsid w:val="00FC28F9"/>
    <w:rsid w:val="00FC368C"/>
    <w:rsid w:val="00FC4B3B"/>
    <w:rsid w:val="00FC5958"/>
    <w:rsid w:val="00FC6E59"/>
    <w:rsid w:val="00FD0FD2"/>
    <w:rsid w:val="00FD27D5"/>
    <w:rsid w:val="00FD30A6"/>
    <w:rsid w:val="00FD332C"/>
    <w:rsid w:val="00FD3B8C"/>
    <w:rsid w:val="00FD51E4"/>
    <w:rsid w:val="00FD52E8"/>
    <w:rsid w:val="00FD5AE2"/>
    <w:rsid w:val="00FD62A5"/>
    <w:rsid w:val="00FE54AA"/>
    <w:rsid w:val="00FF0F98"/>
    <w:rsid w:val="00FF1B98"/>
    <w:rsid w:val="00FF3899"/>
    <w:rsid w:val="00FF588A"/>
    <w:rsid w:val="00FF6AFD"/>
    <w:rsid w:val="00FF6C44"/>
    <w:rsid w:val="06EF51BB"/>
    <w:rsid w:val="073A032C"/>
    <w:rsid w:val="088E1A17"/>
    <w:rsid w:val="0C0D744F"/>
    <w:rsid w:val="0CE0215F"/>
    <w:rsid w:val="0F2BECB4"/>
    <w:rsid w:val="105CB656"/>
    <w:rsid w:val="1D448ED0"/>
    <w:rsid w:val="2070BD75"/>
    <w:rsid w:val="24F01C37"/>
    <w:rsid w:val="270D5673"/>
    <w:rsid w:val="36A33FC3"/>
    <w:rsid w:val="3930A797"/>
    <w:rsid w:val="3E68153F"/>
    <w:rsid w:val="3F9FE91B"/>
    <w:rsid w:val="45F60242"/>
    <w:rsid w:val="4A3A8E54"/>
    <w:rsid w:val="4AE5D113"/>
    <w:rsid w:val="4C66119C"/>
    <w:rsid w:val="4D2C56E5"/>
    <w:rsid w:val="59F5A88E"/>
    <w:rsid w:val="609BF3D2"/>
    <w:rsid w:val="649D43F2"/>
    <w:rsid w:val="656EE5F0"/>
    <w:rsid w:val="65A1B5C1"/>
    <w:rsid w:val="6B5E9D4C"/>
    <w:rsid w:val="6D750F95"/>
    <w:rsid w:val="70ACB057"/>
    <w:rsid w:val="72A26154"/>
    <w:rsid w:val="754824F4"/>
    <w:rsid w:val="7580217A"/>
    <w:rsid w:val="771AF5BC"/>
    <w:rsid w:val="7A52967E"/>
    <w:rsid w:val="7DE0BE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58cae7"/>
    </o:shapedefaults>
    <o:shapelayout v:ext="edit">
      <o:idmap v:ext="edit" data="1"/>
    </o:shapelayout>
  </w:shapeDefaults>
  <w:decimalSymbol w:val="."/>
  <w:listSeparator w:val=","/>
  <w14:docId w14:val="1D07DDD1"/>
  <w15:docId w15:val="{D8A3E96A-9301-4BF6-AEED-86DA5F31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2A5"/>
    <w:pPr>
      <w:spacing w:after="0" w:line="240" w:lineRule="auto"/>
      <w:ind w:left="567"/>
    </w:pPr>
    <w:rPr>
      <w:rFonts w:ascii="Arial" w:hAnsi="Arial" w:cs="Arial"/>
      <w:sz w:val="24"/>
      <w:szCs w:val="24"/>
    </w:rPr>
  </w:style>
  <w:style w:type="paragraph" w:styleId="Heading1">
    <w:name w:val="heading 1"/>
    <w:aliases w:val="Item heading"/>
    <w:basedOn w:val="Normal"/>
    <w:next w:val="Normal"/>
    <w:link w:val="Heading1Char"/>
    <w:uiPriority w:val="9"/>
    <w:qFormat/>
    <w:rsid w:val="00B2539E"/>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User notes"/>
    <w:basedOn w:val="Normal"/>
    <w:next w:val="Normal"/>
    <w:link w:val="Heading2Char"/>
    <w:uiPriority w:val="9"/>
    <w:unhideWhenUsed/>
    <w:qFormat/>
    <w:rsid w:val="00B2539E"/>
    <w:pPr>
      <w:keepNext/>
      <w:spacing w:before="240" w:after="60"/>
      <w:outlineLvl w:val="1"/>
    </w:pPr>
    <w:rPr>
      <w:rFonts w:asciiTheme="majorHAnsi" w:eastAsiaTheme="majorEastAsia" w:hAnsiTheme="majorHAnsi"/>
      <w:b/>
      <w:bCs/>
      <w:i/>
      <w:iCs/>
      <w:sz w:val="28"/>
      <w:szCs w:val="28"/>
    </w:rPr>
  </w:style>
  <w:style w:type="paragraph" w:styleId="Heading3">
    <w:name w:val="heading 3"/>
    <w:basedOn w:val="heading10"/>
    <w:next w:val="Normal"/>
    <w:link w:val="Heading3Char"/>
    <w:uiPriority w:val="9"/>
    <w:unhideWhenUsed/>
    <w:qFormat/>
    <w:rsid w:val="00355052"/>
    <w:pPr>
      <w:numPr>
        <w:numId w:val="7"/>
      </w:numPr>
    </w:pPr>
    <w:rPr>
      <w:color w:val="auto"/>
    </w:rPr>
  </w:style>
  <w:style w:type="paragraph" w:styleId="Heading4">
    <w:name w:val="heading 4"/>
    <w:basedOn w:val="Normal"/>
    <w:next w:val="Normal"/>
    <w:link w:val="Heading4Char"/>
    <w:uiPriority w:val="9"/>
    <w:unhideWhenUsed/>
    <w:qFormat/>
    <w:rsid w:val="00B2539E"/>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B2539E"/>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B2539E"/>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B2539E"/>
    <w:pPr>
      <w:spacing w:before="240" w:after="60"/>
      <w:outlineLvl w:val="6"/>
    </w:pPr>
  </w:style>
  <w:style w:type="paragraph" w:styleId="Heading8">
    <w:name w:val="heading 8"/>
    <w:basedOn w:val="Normal"/>
    <w:next w:val="Normal"/>
    <w:link w:val="Heading8Char"/>
    <w:uiPriority w:val="9"/>
    <w:unhideWhenUsed/>
    <w:qFormat/>
    <w:rsid w:val="00B2539E"/>
    <w:pPr>
      <w:spacing w:before="240" w:after="60"/>
      <w:outlineLvl w:val="7"/>
    </w:pPr>
    <w:rPr>
      <w:i/>
      <w:iCs/>
    </w:rPr>
  </w:style>
  <w:style w:type="paragraph" w:styleId="Heading9">
    <w:name w:val="heading 9"/>
    <w:basedOn w:val="Normal"/>
    <w:next w:val="Normal"/>
    <w:link w:val="Heading9Char"/>
    <w:uiPriority w:val="9"/>
    <w:unhideWhenUsed/>
    <w:qFormat/>
    <w:rsid w:val="00B2539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tem heading Char"/>
    <w:basedOn w:val="DefaultParagraphFont"/>
    <w:link w:val="Heading1"/>
    <w:uiPriority w:val="9"/>
    <w:rsid w:val="00B2539E"/>
    <w:rPr>
      <w:rFonts w:asciiTheme="majorHAnsi" w:eastAsiaTheme="majorEastAsia" w:hAnsiTheme="majorHAnsi"/>
      <w:b/>
      <w:bCs/>
      <w:kern w:val="32"/>
      <w:sz w:val="32"/>
      <w:szCs w:val="32"/>
    </w:rPr>
  </w:style>
  <w:style w:type="character" w:customStyle="1" w:styleId="Heading2Char">
    <w:name w:val="Heading 2 Char"/>
    <w:aliases w:val="User notes Char"/>
    <w:basedOn w:val="DefaultParagraphFont"/>
    <w:link w:val="Heading2"/>
    <w:uiPriority w:val="9"/>
    <w:rsid w:val="00B2539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355052"/>
    <w:rPr>
      <w:rFonts w:ascii="Arial" w:hAnsi="Arial" w:cs="Arial"/>
      <w:b/>
      <w:sz w:val="28"/>
      <w:szCs w:val="28"/>
    </w:rPr>
  </w:style>
  <w:style w:type="character" w:customStyle="1" w:styleId="Heading4Char">
    <w:name w:val="Heading 4 Char"/>
    <w:basedOn w:val="DefaultParagraphFont"/>
    <w:link w:val="Heading4"/>
    <w:uiPriority w:val="9"/>
    <w:rsid w:val="00B2539E"/>
    <w:rPr>
      <w:b/>
      <w:bCs/>
      <w:sz w:val="28"/>
      <w:szCs w:val="28"/>
    </w:rPr>
  </w:style>
  <w:style w:type="character" w:customStyle="1" w:styleId="Heading5Char">
    <w:name w:val="Heading 5 Char"/>
    <w:basedOn w:val="DefaultParagraphFont"/>
    <w:link w:val="Heading5"/>
    <w:uiPriority w:val="9"/>
    <w:rsid w:val="00B2539E"/>
    <w:rPr>
      <w:rFonts w:cs="Arial"/>
      <w:b/>
      <w:bCs/>
      <w:i/>
      <w:iCs/>
      <w:sz w:val="26"/>
      <w:szCs w:val="26"/>
    </w:rPr>
  </w:style>
  <w:style w:type="character" w:customStyle="1" w:styleId="Heading6Char">
    <w:name w:val="Heading 6 Char"/>
    <w:basedOn w:val="DefaultParagraphFont"/>
    <w:link w:val="Heading6"/>
    <w:uiPriority w:val="9"/>
    <w:rsid w:val="00B2539E"/>
    <w:rPr>
      <w:b/>
      <w:bCs/>
    </w:rPr>
  </w:style>
  <w:style w:type="character" w:customStyle="1" w:styleId="Heading7Char">
    <w:name w:val="Heading 7 Char"/>
    <w:basedOn w:val="DefaultParagraphFont"/>
    <w:link w:val="Heading7"/>
    <w:uiPriority w:val="9"/>
    <w:rsid w:val="00B2539E"/>
    <w:rPr>
      <w:sz w:val="24"/>
      <w:szCs w:val="24"/>
    </w:rPr>
  </w:style>
  <w:style w:type="character" w:customStyle="1" w:styleId="Heading8Char">
    <w:name w:val="Heading 8 Char"/>
    <w:basedOn w:val="DefaultParagraphFont"/>
    <w:link w:val="Heading8"/>
    <w:uiPriority w:val="9"/>
    <w:rsid w:val="00B2539E"/>
    <w:rPr>
      <w:i/>
      <w:iCs/>
      <w:sz w:val="24"/>
      <w:szCs w:val="24"/>
    </w:rPr>
  </w:style>
  <w:style w:type="character" w:customStyle="1" w:styleId="Heading9Char">
    <w:name w:val="Heading 9 Char"/>
    <w:basedOn w:val="DefaultParagraphFont"/>
    <w:link w:val="Heading9"/>
    <w:uiPriority w:val="9"/>
    <w:rsid w:val="00B2539E"/>
    <w:rPr>
      <w:rFonts w:asciiTheme="majorHAnsi" w:eastAsiaTheme="majorEastAsia" w:hAnsiTheme="majorHAnsi"/>
    </w:rPr>
  </w:style>
  <w:style w:type="paragraph" w:styleId="Footer">
    <w:name w:val="footer"/>
    <w:basedOn w:val="Normal"/>
    <w:link w:val="FooterChar"/>
    <w:uiPriority w:val="99"/>
    <w:rsid w:val="00BF799A"/>
    <w:pPr>
      <w:tabs>
        <w:tab w:val="center" w:pos="4153"/>
        <w:tab w:val="right" w:pos="8306"/>
      </w:tabs>
    </w:pPr>
  </w:style>
  <w:style w:type="character" w:customStyle="1" w:styleId="FooterChar">
    <w:name w:val="Footer Char"/>
    <w:basedOn w:val="DefaultParagraphFont"/>
    <w:link w:val="Footer"/>
    <w:uiPriority w:val="99"/>
    <w:rsid w:val="003F720C"/>
    <w:rPr>
      <w:sz w:val="24"/>
      <w:lang w:eastAsia="en-US"/>
    </w:rPr>
  </w:style>
  <w:style w:type="character" w:styleId="PageNumber">
    <w:name w:val="page number"/>
    <w:basedOn w:val="DefaultParagraphFont"/>
    <w:rsid w:val="00BF799A"/>
  </w:style>
  <w:style w:type="paragraph" w:styleId="BodyTextIndent">
    <w:name w:val="Body Text Indent"/>
    <w:basedOn w:val="Normal"/>
    <w:link w:val="BodyTextIndentChar"/>
    <w:semiHidden/>
    <w:rsid w:val="00BF799A"/>
    <w:pPr>
      <w:ind w:left="473"/>
    </w:pPr>
    <w:rPr>
      <w:b/>
    </w:rPr>
  </w:style>
  <w:style w:type="paragraph" w:styleId="BodyText">
    <w:name w:val="Body Text"/>
    <w:basedOn w:val="Normal"/>
    <w:link w:val="BodyTextChar"/>
    <w:rsid w:val="00BF799A"/>
    <w:rPr>
      <w:b/>
    </w:rPr>
  </w:style>
  <w:style w:type="character" w:styleId="Hyperlink">
    <w:name w:val="Hyperlink"/>
    <w:basedOn w:val="DefaultParagraphFont"/>
    <w:uiPriority w:val="99"/>
    <w:rsid w:val="00BF799A"/>
    <w:rPr>
      <w:color w:val="0000FF"/>
      <w:u w:val="single"/>
    </w:rPr>
  </w:style>
  <w:style w:type="paragraph" w:styleId="BodyTextIndent2">
    <w:name w:val="Body Text Indent 2"/>
    <w:basedOn w:val="Normal"/>
    <w:link w:val="BodyTextIndent2Char"/>
    <w:semiHidden/>
    <w:rsid w:val="00BF799A"/>
    <w:pPr>
      <w:ind w:left="720" w:hanging="720"/>
    </w:pPr>
  </w:style>
  <w:style w:type="paragraph" w:styleId="Header">
    <w:name w:val="header"/>
    <w:basedOn w:val="Normal"/>
    <w:link w:val="HeaderChar"/>
    <w:uiPriority w:val="99"/>
    <w:rsid w:val="00BF799A"/>
    <w:pPr>
      <w:tabs>
        <w:tab w:val="center" w:pos="4153"/>
        <w:tab w:val="right" w:pos="8306"/>
      </w:tabs>
    </w:pPr>
  </w:style>
  <w:style w:type="character" w:customStyle="1" w:styleId="HeaderChar">
    <w:name w:val="Header Char"/>
    <w:basedOn w:val="DefaultParagraphFont"/>
    <w:link w:val="Header"/>
    <w:uiPriority w:val="99"/>
    <w:rsid w:val="003F720C"/>
    <w:rPr>
      <w:sz w:val="24"/>
      <w:lang w:eastAsia="en-US"/>
    </w:rPr>
  </w:style>
  <w:style w:type="paragraph" w:customStyle="1" w:styleId="H1">
    <w:name w:val="H1"/>
    <w:basedOn w:val="Normal"/>
    <w:next w:val="Normal"/>
    <w:rsid w:val="00BF799A"/>
    <w:pPr>
      <w:keepNext/>
      <w:spacing w:before="100" w:after="100"/>
      <w:outlineLvl w:val="1"/>
    </w:pPr>
    <w:rPr>
      <w:b/>
      <w:snapToGrid w:val="0"/>
      <w:kern w:val="36"/>
      <w:sz w:val="48"/>
    </w:rPr>
  </w:style>
  <w:style w:type="paragraph" w:styleId="BodyText3">
    <w:name w:val="Body Text 3"/>
    <w:basedOn w:val="Normal"/>
    <w:link w:val="BodyText3Char"/>
    <w:semiHidden/>
    <w:rsid w:val="00BF799A"/>
    <w:rPr>
      <w:rFonts w:ascii="Tahoma" w:hAnsi="Tahoma"/>
      <w:b/>
      <w:sz w:val="18"/>
      <w:lang w:val="en-AU"/>
    </w:rPr>
  </w:style>
  <w:style w:type="paragraph" w:styleId="BodyText2">
    <w:name w:val="Body Text 2"/>
    <w:basedOn w:val="Normal"/>
    <w:link w:val="BodyText2Char"/>
    <w:semiHidden/>
    <w:rsid w:val="00BF799A"/>
    <w:rPr>
      <w:rFonts w:ascii="Tahoma" w:hAnsi="Tahoma"/>
      <w:color w:val="000000"/>
      <w:sz w:val="20"/>
      <w:lang w:val="en-AU"/>
    </w:rPr>
  </w:style>
  <w:style w:type="character" w:customStyle="1" w:styleId="TrailerWGM">
    <w:name w:val="Trailer WGM"/>
    <w:basedOn w:val="DefaultParagraphFont"/>
    <w:uiPriority w:val="99"/>
    <w:rsid w:val="00BF799A"/>
    <w:rPr>
      <w:rFonts w:ascii="ariel" w:hAnsi="ariel"/>
      <w:caps/>
      <w:sz w:val="14"/>
    </w:rPr>
  </w:style>
  <w:style w:type="paragraph" w:customStyle="1" w:styleId="LOLglOtherL1">
    <w:name w:val="LOLglOther_L1"/>
    <w:basedOn w:val="Normal"/>
    <w:next w:val="Normal"/>
    <w:uiPriority w:val="99"/>
    <w:rsid w:val="00BF799A"/>
    <w:pPr>
      <w:keepNext/>
      <w:numPr>
        <w:numId w:val="2"/>
      </w:numPr>
      <w:spacing w:after="240"/>
      <w:outlineLvl w:val="0"/>
    </w:pPr>
  </w:style>
  <w:style w:type="paragraph" w:customStyle="1" w:styleId="LOLglOtherL2">
    <w:name w:val="LOLglOther_L2"/>
    <w:basedOn w:val="LOLglOtherL1"/>
    <w:next w:val="Normal"/>
    <w:uiPriority w:val="99"/>
    <w:rsid w:val="00BF799A"/>
    <w:pPr>
      <w:keepNext w:val="0"/>
      <w:numPr>
        <w:ilvl w:val="1"/>
      </w:numPr>
      <w:tabs>
        <w:tab w:val="clear" w:pos="720"/>
      </w:tabs>
      <w:ind w:left="1080" w:hanging="360"/>
      <w:outlineLvl w:val="1"/>
    </w:pPr>
  </w:style>
  <w:style w:type="paragraph" w:customStyle="1" w:styleId="LOLglOtherL3">
    <w:name w:val="LOLglOther_L3"/>
    <w:basedOn w:val="LOLglOtherL2"/>
    <w:next w:val="Normal"/>
    <w:uiPriority w:val="99"/>
    <w:rsid w:val="00BF799A"/>
    <w:pPr>
      <w:numPr>
        <w:ilvl w:val="2"/>
      </w:numPr>
      <w:tabs>
        <w:tab w:val="clear" w:pos="1699"/>
      </w:tabs>
      <w:ind w:left="1800" w:hanging="360"/>
      <w:outlineLvl w:val="2"/>
    </w:pPr>
  </w:style>
  <w:style w:type="paragraph" w:customStyle="1" w:styleId="LOLglOtherL4">
    <w:name w:val="LOLglOther_L4"/>
    <w:basedOn w:val="LOLglOtherL3"/>
    <w:next w:val="Normal"/>
    <w:uiPriority w:val="99"/>
    <w:rsid w:val="00BF799A"/>
    <w:pPr>
      <w:numPr>
        <w:ilvl w:val="3"/>
      </w:numPr>
      <w:tabs>
        <w:tab w:val="clear" w:pos="2419"/>
      </w:tabs>
      <w:ind w:left="2520" w:hanging="360"/>
      <w:outlineLvl w:val="3"/>
    </w:pPr>
  </w:style>
  <w:style w:type="paragraph" w:customStyle="1" w:styleId="LOLglOtherL5">
    <w:name w:val="LOLglOther_L5"/>
    <w:basedOn w:val="LOLglOtherL4"/>
    <w:next w:val="Normal"/>
    <w:uiPriority w:val="99"/>
    <w:rsid w:val="00BF799A"/>
    <w:pPr>
      <w:numPr>
        <w:ilvl w:val="4"/>
      </w:numPr>
      <w:tabs>
        <w:tab w:val="clear" w:pos="3139"/>
      </w:tabs>
      <w:ind w:left="3240" w:hanging="360"/>
      <w:outlineLvl w:val="4"/>
    </w:pPr>
  </w:style>
  <w:style w:type="paragraph" w:customStyle="1" w:styleId="LOLglOtherL6">
    <w:name w:val="LOLglOther_L6"/>
    <w:basedOn w:val="LOLglOtherL5"/>
    <w:next w:val="Normal"/>
    <w:uiPriority w:val="99"/>
    <w:rsid w:val="00BF799A"/>
    <w:pPr>
      <w:numPr>
        <w:ilvl w:val="5"/>
      </w:numPr>
      <w:tabs>
        <w:tab w:val="clear" w:pos="3859"/>
      </w:tabs>
      <w:ind w:left="3960" w:hanging="360"/>
      <w:outlineLvl w:val="5"/>
    </w:pPr>
  </w:style>
  <w:style w:type="paragraph" w:customStyle="1" w:styleId="LOLglOtherL7">
    <w:name w:val="LOLglOther_L7"/>
    <w:basedOn w:val="LOLglOtherL6"/>
    <w:next w:val="Normal"/>
    <w:uiPriority w:val="99"/>
    <w:rsid w:val="00BF799A"/>
    <w:pPr>
      <w:numPr>
        <w:ilvl w:val="6"/>
      </w:numPr>
      <w:tabs>
        <w:tab w:val="clear" w:pos="4579"/>
      </w:tabs>
      <w:ind w:left="4680" w:hanging="360"/>
      <w:outlineLvl w:val="6"/>
    </w:pPr>
  </w:style>
  <w:style w:type="paragraph" w:styleId="NormalWeb">
    <w:name w:val="Normal (Web)"/>
    <w:basedOn w:val="Normal"/>
    <w:uiPriority w:val="99"/>
    <w:rsid w:val="00BF799A"/>
    <w:pPr>
      <w:spacing w:before="100" w:beforeAutospacing="1" w:after="100" w:afterAutospacing="1"/>
    </w:pPr>
    <w:rPr>
      <w:color w:val="000000"/>
    </w:rPr>
  </w:style>
  <w:style w:type="paragraph" w:customStyle="1" w:styleId="norm">
    <w:name w:val="norm"/>
    <w:basedOn w:val="Heading2"/>
    <w:rsid w:val="00BF799A"/>
    <w:rPr>
      <w:b w:val="0"/>
      <w:sz w:val="22"/>
    </w:rPr>
  </w:style>
  <w:style w:type="character" w:styleId="FollowedHyperlink">
    <w:name w:val="FollowedHyperlink"/>
    <w:basedOn w:val="DefaultParagraphFont"/>
    <w:uiPriority w:val="99"/>
    <w:semiHidden/>
    <w:rsid w:val="00BF799A"/>
    <w:rPr>
      <w:color w:val="800080"/>
      <w:u w:val="single"/>
    </w:rPr>
  </w:style>
  <w:style w:type="paragraph" w:styleId="BodyTextIndent3">
    <w:name w:val="Body Text Indent 3"/>
    <w:basedOn w:val="Normal"/>
    <w:link w:val="BodyTextIndent3Char"/>
    <w:semiHidden/>
    <w:rsid w:val="00BF799A"/>
    <w:pPr>
      <w:ind w:left="1276" w:hanging="1276"/>
    </w:pPr>
    <w:rPr>
      <w:sz w:val="22"/>
    </w:rPr>
  </w:style>
  <w:style w:type="paragraph" w:customStyle="1" w:styleId="Technical4">
    <w:name w:val="Technical 4"/>
    <w:rsid w:val="00BF799A"/>
    <w:pPr>
      <w:tabs>
        <w:tab w:val="left" w:pos="-720"/>
      </w:tabs>
      <w:suppressAutoHyphens/>
    </w:pPr>
    <w:rPr>
      <w:rFonts w:ascii="Courier" w:hAnsi="Courier"/>
      <w:b/>
      <w:sz w:val="24"/>
    </w:rPr>
  </w:style>
  <w:style w:type="paragraph" w:customStyle="1" w:styleId="oddl-nadpis">
    <w:name w:val="oddíl-nadpis"/>
    <w:basedOn w:val="Normal"/>
    <w:rsid w:val="00BF799A"/>
    <w:pPr>
      <w:keepNext/>
      <w:widowControl w:val="0"/>
      <w:tabs>
        <w:tab w:val="left" w:pos="567"/>
      </w:tabs>
      <w:spacing w:before="240" w:line="240" w:lineRule="exact"/>
    </w:pPr>
    <w:rPr>
      <w:bCs/>
      <w:snapToGrid w:val="0"/>
      <w:spacing w:val="-3"/>
      <w:lang w:val="cs-CZ" w:eastAsia="en-GB"/>
    </w:rPr>
  </w:style>
  <w:style w:type="paragraph" w:styleId="Title">
    <w:name w:val="Title"/>
    <w:basedOn w:val="Normal"/>
    <w:next w:val="Normal"/>
    <w:link w:val="TitleChar"/>
    <w:uiPriority w:val="10"/>
    <w:qFormat/>
    <w:rsid w:val="00B2539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2539E"/>
    <w:rPr>
      <w:rFonts w:asciiTheme="majorHAnsi" w:eastAsiaTheme="majorEastAsia" w:hAnsiTheme="majorHAnsi"/>
      <w:b/>
      <w:bCs/>
      <w:kern w:val="28"/>
      <w:sz w:val="32"/>
      <w:szCs w:val="32"/>
    </w:rPr>
  </w:style>
  <w:style w:type="character" w:styleId="CommentReference">
    <w:name w:val="annotation reference"/>
    <w:basedOn w:val="DefaultParagraphFont"/>
    <w:uiPriority w:val="99"/>
    <w:rsid w:val="00BF799A"/>
    <w:rPr>
      <w:sz w:val="16"/>
      <w:szCs w:val="16"/>
    </w:rPr>
  </w:style>
  <w:style w:type="paragraph" w:styleId="CommentText">
    <w:name w:val="annotation text"/>
    <w:basedOn w:val="Normal"/>
    <w:link w:val="CommentTextChar1"/>
    <w:uiPriority w:val="99"/>
    <w:rsid w:val="00BF799A"/>
    <w:rPr>
      <w:sz w:val="20"/>
    </w:rPr>
  </w:style>
  <w:style w:type="paragraph" w:styleId="ListBullet">
    <w:name w:val="List Bullet"/>
    <w:basedOn w:val="Normal"/>
    <w:next w:val="Normal"/>
    <w:semiHidden/>
    <w:rsid w:val="00BF799A"/>
    <w:pPr>
      <w:numPr>
        <w:numId w:val="1"/>
      </w:numPr>
      <w:tabs>
        <w:tab w:val="left" w:pos="227"/>
      </w:tabs>
      <w:spacing w:after="60"/>
    </w:pPr>
    <w:rPr>
      <w:sz w:val="17"/>
    </w:rPr>
  </w:style>
  <w:style w:type="paragraph" w:customStyle="1" w:styleId="ListBulleted">
    <w:name w:val="List Bulleted"/>
    <w:basedOn w:val="Normal"/>
    <w:rsid w:val="00BF799A"/>
    <w:pPr>
      <w:numPr>
        <w:numId w:val="3"/>
      </w:numPr>
    </w:pPr>
    <w:rPr>
      <w:sz w:val="17"/>
    </w:rPr>
  </w:style>
  <w:style w:type="character" w:customStyle="1" w:styleId="texteitalik1">
    <w:name w:val="texte_italik1"/>
    <w:basedOn w:val="DefaultParagraphFont"/>
    <w:rsid w:val="00BF799A"/>
    <w:rPr>
      <w:rFonts w:ascii="Arial" w:hAnsi="Arial" w:cs="Arial" w:hint="default"/>
      <w:b w:val="0"/>
      <w:bCs w:val="0"/>
      <w:i/>
      <w:iCs/>
      <w:color w:val="1B6198"/>
      <w:sz w:val="18"/>
      <w:szCs w:val="18"/>
    </w:rPr>
  </w:style>
  <w:style w:type="character" w:customStyle="1" w:styleId="ctcttextbleu1">
    <w:name w:val="ctct_text_bleu1"/>
    <w:basedOn w:val="DefaultParagraphFont"/>
    <w:rsid w:val="00BF799A"/>
    <w:rPr>
      <w:rFonts w:ascii="Arial" w:hAnsi="Arial" w:cs="Arial" w:hint="default"/>
      <w:b/>
      <w:bCs/>
      <w:color w:val="025797"/>
      <w:sz w:val="20"/>
      <w:szCs w:val="20"/>
    </w:rPr>
  </w:style>
  <w:style w:type="character" w:customStyle="1" w:styleId="linkfont">
    <w:name w:val="linkfont"/>
    <w:basedOn w:val="DefaultParagraphFont"/>
    <w:rsid w:val="00BF799A"/>
  </w:style>
  <w:style w:type="character" w:styleId="Strong">
    <w:name w:val="Strong"/>
    <w:basedOn w:val="DefaultParagraphFont"/>
    <w:uiPriority w:val="22"/>
    <w:qFormat/>
    <w:rsid w:val="00B2539E"/>
    <w:rPr>
      <w:b/>
      <w:bCs/>
    </w:rPr>
  </w:style>
  <w:style w:type="paragraph" w:styleId="EndnoteText">
    <w:name w:val="endnote text"/>
    <w:basedOn w:val="Normal"/>
    <w:link w:val="EndnoteTextChar"/>
    <w:semiHidden/>
    <w:rsid w:val="00BF799A"/>
    <w:rPr>
      <w:sz w:val="20"/>
    </w:rPr>
  </w:style>
  <w:style w:type="paragraph" w:customStyle="1" w:styleId="Iteminfo">
    <w:name w:val="Item info"/>
    <w:basedOn w:val="Normal"/>
    <w:next w:val="Normal"/>
    <w:rsid w:val="00BF799A"/>
    <w:pPr>
      <w:tabs>
        <w:tab w:val="left" w:pos="1673"/>
        <w:tab w:val="left" w:pos="3345"/>
        <w:tab w:val="left" w:pos="5018"/>
      </w:tabs>
    </w:pPr>
    <w:rPr>
      <w:sz w:val="17"/>
    </w:rPr>
  </w:style>
  <w:style w:type="paragraph" w:styleId="ListParagraph">
    <w:name w:val="List Paragraph"/>
    <w:aliases w:val="List Paragraph - Dani,List Paragraph 1 - Dani,First Level Outline,Colorful List - Accent 11,Proposal Heading 1.1,Primus H 3,Bullets,Bullet List,FooterText,Colorful List Accent 1,numbered,Paragraphe de liste1,列出段落,列出段落1,List Paragraph2"/>
    <w:basedOn w:val="Normal"/>
    <w:link w:val="ListParagraphChar"/>
    <w:uiPriority w:val="34"/>
    <w:qFormat/>
    <w:rsid w:val="008D4DB5"/>
    <w:pPr>
      <w:numPr>
        <w:numId w:val="8"/>
      </w:numPr>
      <w:contextualSpacing/>
      <w:jc w:val="both"/>
    </w:pPr>
  </w:style>
  <w:style w:type="character" w:customStyle="1" w:styleId="kssattr-atfieldname-readytoshipkssattr-templateid-widgetsselectionkssattr-macro-selection-field-view">
    <w:name w:val="kssattr-atfieldname-ready_to_ship kssattr-templateid-widgets/selection kssattr-macro-selection-field-view"/>
    <w:basedOn w:val="DefaultParagraphFont"/>
    <w:rsid w:val="00BF799A"/>
  </w:style>
  <w:style w:type="character" w:customStyle="1" w:styleId="discreet">
    <w:name w:val="discreet"/>
    <w:basedOn w:val="DefaultParagraphFont"/>
    <w:rsid w:val="00BF799A"/>
  </w:style>
  <w:style w:type="character" w:customStyle="1" w:styleId="kssattr-atfieldname-purchasekssattr-templateid-widgetsselectionkssattr-macro-selection-field-view">
    <w:name w:val="kssattr-atfieldname-purchase kssattr-templateid-widgets/selection kssattr-macro-selection-field-view"/>
    <w:basedOn w:val="DefaultParagraphFont"/>
    <w:rsid w:val="00BF799A"/>
  </w:style>
  <w:style w:type="paragraph" w:customStyle="1" w:styleId="Default">
    <w:name w:val="Default"/>
    <w:link w:val="DefaultChar"/>
    <w:rsid w:val="00FF0F98"/>
    <w:pPr>
      <w:autoSpaceDE w:val="0"/>
      <w:autoSpaceDN w:val="0"/>
      <w:adjustRightInd w:val="0"/>
    </w:pPr>
    <w:rPr>
      <w:rFonts w:ascii="Arial" w:hAnsi="Arial" w:cs="Arial"/>
      <w:color w:val="000000"/>
      <w:sz w:val="24"/>
      <w:szCs w:val="24"/>
    </w:rPr>
  </w:style>
  <w:style w:type="paragraph" w:styleId="ListNumber">
    <w:name w:val="List Number"/>
    <w:basedOn w:val="Normal"/>
    <w:next w:val="Normal"/>
    <w:semiHidden/>
    <w:rsid w:val="00BC64DA"/>
    <w:pPr>
      <w:numPr>
        <w:numId w:val="4"/>
      </w:numPr>
      <w:tabs>
        <w:tab w:val="left" w:pos="227"/>
      </w:tabs>
      <w:spacing w:after="60"/>
    </w:pPr>
    <w:rPr>
      <w:sz w:val="17"/>
    </w:rPr>
  </w:style>
  <w:style w:type="paragraph" w:styleId="BalloonText">
    <w:name w:val="Balloon Text"/>
    <w:basedOn w:val="Normal"/>
    <w:link w:val="BalloonTextChar"/>
    <w:uiPriority w:val="99"/>
    <w:semiHidden/>
    <w:unhideWhenUsed/>
    <w:rsid w:val="00BC64DA"/>
    <w:rPr>
      <w:rFonts w:ascii="Tahoma" w:hAnsi="Tahoma" w:cs="Tahoma"/>
      <w:sz w:val="16"/>
      <w:szCs w:val="16"/>
    </w:rPr>
  </w:style>
  <w:style w:type="character" w:customStyle="1" w:styleId="BalloonTextChar">
    <w:name w:val="Balloon Text Char"/>
    <w:basedOn w:val="DefaultParagraphFont"/>
    <w:link w:val="BalloonText"/>
    <w:uiPriority w:val="99"/>
    <w:semiHidden/>
    <w:rsid w:val="00BC64DA"/>
    <w:rPr>
      <w:rFonts w:ascii="Tahoma" w:hAnsi="Tahoma" w:cs="Tahoma"/>
      <w:sz w:val="16"/>
      <w:szCs w:val="16"/>
      <w:lang w:eastAsia="en-US"/>
    </w:rPr>
  </w:style>
  <w:style w:type="paragraph" w:styleId="Subtitle">
    <w:name w:val="Subtitle"/>
    <w:basedOn w:val="Normal"/>
    <w:next w:val="Normal"/>
    <w:link w:val="SubtitleChar"/>
    <w:uiPriority w:val="11"/>
    <w:rsid w:val="00B2539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2539E"/>
    <w:rPr>
      <w:rFonts w:asciiTheme="majorHAnsi" w:eastAsiaTheme="majorEastAsia" w:hAnsiTheme="majorHAnsi"/>
      <w:sz w:val="24"/>
      <w:szCs w:val="24"/>
    </w:rPr>
  </w:style>
  <w:style w:type="character" w:styleId="Emphasis">
    <w:name w:val="Emphasis"/>
    <w:basedOn w:val="DefaultParagraphFont"/>
    <w:uiPriority w:val="20"/>
    <w:rsid w:val="00B2539E"/>
    <w:rPr>
      <w:rFonts w:asciiTheme="minorHAnsi" w:hAnsiTheme="minorHAnsi"/>
      <w:b/>
      <w:i/>
      <w:iCs/>
    </w:rPr>
  </w:style>
  <w:style w:type="paragraph" w:styleId="NoSpacing">
    <w:name w:val="No Spacing"/>
    <w:basedOn w:val="Normal"/>
    <w:link w:val="NoSpacingChar"/>
    <w:uiPriority w:val="1"/>
    <w:qFormat/>
    <w:rsid w:val="00B2539E"/>
    <w:rPr>
      <w:szCs w:val="32"/>
    </w:rPr>
  </w:style>
  <w:style w:type="paragraph" w:styleId="Quote">
    <w:name w:val="Quote"/>
    <w:basedOn w:val="Normal"/>
    <w:next w:val="Normal"/>
    <w:link w:val="QuoteChar"/>
    <w:uiPriority w:val="29"/>
    <w:qFormat/>
    <w:rsid w:val="00B2539E"/>
    <w:rPr>
      <w:i/>
    </w:rPr>
  </w:style>
  <w:style w:type="character" w:customStyle="1" w:styleId="QuoteChar">
    <w:name w:val="Quote Char"/>
    <w:basedOn w:val="DefaultParagraphFont"/>
    <w:link w:val="Quote"/>
    <w:uiPriority w:val="29"/>
    <w:rsid w:val="00B2539E"/>
    <w:rPr>
      <w:i/>
      <w:sz w:val="24"/>
      <w:szCs w:val="24"/>
    </w:rPr>
  </w:style>
  <w:style w:type="paragraph" w:styleId="IntenseQuote">
    <w:name w:val="Intense Quote"/>
    <w:aliases w:val="Long Quote"/>
    <w:basedOn w:val="Normal"/>
    <w:next w:val="Normal"/>
    <w:link w:val="IntenseQuoteChar"/>
    <w:uiPriority w:val="30"/>
    <w:qFormat/>
    <w:rsid w:val="00B2539E"/>
    <w:pPr>
      <w:ind w:left="720" w:right="720"/>
    </w:pPr>
    <w:rPr>
      <w:b/>
      <w:i/>
      <w:szCs w:val="22"/>
    </w:rPr>
  </w:style>
  <w:style w:type="character" w:customStyle="1" w:styleId="IntenseQuoteChar">
    <w:name w:val="Intense Quote Char"/>
    <w:aliases w:val="Long Quote Char"/>
    <w:basedOn w:val="DefaultParagraphFont"/>
    <w:link w:val="IntenseQuote"/>
    <w:uiPriority w:val="30"/>
    <w:rsid w:val="00B2539E"/>
    <w:rPr>
      <w:b/>
      <w:i/>
      <w:sz w:val="24"/>
    </w:rPr>
  </w:style>
  <w:style w:type="character" w:styleId="SubtleEmphasis">
    <w:name w:val="Subtle Emphasis"/>
    <w:uiPriority w:val="19"/>
    <w:rsid w:val="00B2539E"/>
    <w:rPr>
      <w:i/>
      <w:color w:val="5A5A5A" w:themeColor="text1" w:themeTint="A5"/>
    </w:rPr>
  </w:style>
  <w:style w:type="character" w:styleId="IntenseEmphasis">
    <w:name w:val="Intense Emphasis"/>
    <w:basedOn w:val="DefaultParagraphFont"/>
    <w:uiPriority w:val="21"/>
    <w:rsid w:val="00B2539E"/>
    <w:rPr>
      <w:b/>
      <w:i/>
      <w:sz w:val="24"/>
      <w:szCs w:val="24"/>
      <w:u w:val="single"/>
    </w:rPr>
  </w:style>
  <w:style w:type="character" w:styleId="SubtleReference">
    <w:name w:val="Subtle Reference"/>
    <w:basedOn w:val="DefaultParagraphFont"/>
    <w:uiPriority w:val="31"/>
    <w:rsid w:val="00B2539E"/>
    <w:rPr>
      <w:sz w:val="24"/>
      <w:szCs w:val="24"/>
      <w:u w:val="single"/>
    </w:rPr>
  </w:style>
  <w:style w:type="character" w:styleId="IntenseReference">
    <w:name w:val="Intense Reference"/>
    <w:basedOn w:val="DefaultParagraphFont"/>
    <w:uiPriority w:val="32"/>
    <w:rsid w:val="00B2539E"/>
    <w:rPr>
      <w:b/>
      <w:sz w:val="24"/>
      <w:u w:val="single"/>
    </w:rPr>
  </w:style>
  <w:style w:type="character" w:styleId="BookTitle">
    <w:name w:val="Book Title"/>
    <w:basedOn w:val="DefaultParagraphFont"/>
    <w:uiPriority w:val="33"/>
    <w:rsid w:val="00B2539E"/>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B2539E"/>
    <w:pPr>
      <w:outlineLvl w:val="9"/>
    </w:pPr>
  </w:style>
  <w:style w:type="paragraph" w:customStyle="1" w:styleId="Spectitle">
    <w:name w:val="Spec title"/>
    <w:basedOn w:val="Heading1"/>
    <w:link w:val="SpectitleChar"/>
    <w:rsid w:val="00AC0558"/>
    <w:pPr>
      <w:shd w:val="clear" w:color="auto" w:fill="000000" w:themeFill="text1"/>
      <w:tabs>
        <w:tab w:val="right" w:pos="9072"/>
      </w:tabs>
      <w:ind w:right="-568" w:hanging="426"/>
    </w:pPr>
    <w:rPr>
      <w:rFonts w:ascii="Arial" w:hAnsi="Arial"/>
      <w:bCs w:val="0"/>
      <w:color w:val="FFFFFF" w:themeColor="background1"/>
      <w:sz w:val="22"/>
      <w:szCs w:val="22"/>
    </w:rPr>
  </w:style>
  <w:style w:type="character" w:customStyle="1" w:styleId="SpectitleChar">
    <w:name w:val="Spec title Char"/>
    <w:basedOn w:val="Heading1Char"/>
    <w:link w:val="Spectitle"/>
    <w:rsid w:val="00AC0558"/>
    <w:rPr>
      <w:rFonts w:ascii="Arial" w:eastAsiaTheme="majorEastAsia" w:hAnsi="Arial" w:cs="Arial"/>
      <w:b/>
      <w:bCs/>
      <w:color w:val="FFFFFF" w:themeColor="background1"/>
      <w:kern w:val="32"/>
      <w:sz w:val="32"/>
      <w:szCs w:val="32"/>
      <w:shd w:val="clear" w:color="auto" w:fill="000000" w:themeFill="text1"/>
    </w:rPr>
  </w:style>
  <w:style w:type="paragraph" w:customStyle="1" w:styleId="Specsubtitle">
    <w:name w:val="Spec sub title"/>
    <w:basedOn w:val="Heading2"/>
    <w:link w:val="SpecsubtitleChar"/>
    <w:rsid w:val="00AC0558"/>
    <w:pPr>
      <w:shd w:val="clear" w:color="auto" w:fill="A6A6A6" w:themeFill="background1" w:themeFillShade="A6"/>
      <w:ind w:right="-568" w:hanging="426"/>
    </w:pPr>
    <w:rPr>
      <w:rFonts w:ascii="Arial" w:hAnsi="Arial"/>
      <w:bCs w:val="0"/>
      <w:i w:val="0"/>
      <w:sz w:val="18"/>
      <w:szCs w:val="18"/>
    </w:rPr>
  </w:style>
  <w:style w:type="character" w:customStyle="1" w:styleId="SpecsubtitleChar">
    <w:name w:val="Spec sub title Char"/>
    <w:basedOn w:val="Heading2Char"/>
    <w:link w:val="Specsubtitle"/>
    <w:rsid w:val="00AC0558"/>
    <w:rPr>
      <w:rFonts w:ascii="Arial" w:eastAsiaTheme="majorEastAsia" w:hAnsi="Arial" w:cs="Arial"/>
      <w:b/>
      <w:bCs/>
      <w:i/>
      <w:iCs/>
      <w:sz w:val="18"/>
      <w:szCs w:val="18"/>
      <w:shd w:val="clear" w:color="auto" w:fill="A6A6A6" w:themeFill="background1" w:themeFillShade="A6"/>
    </w:rPr>
  </w:style>
  <w:style w:type="paragraph" w:customStyle="1" w:styleId="NumContinue">
    <w:name w:val="Num Continue"/>
    <w:basedOn w:val="Normal"/>
    <w:uiPriority w:val="99"/>
    <w:rsid w:val="00131BF6"/>
    <w:pPr>
      <w:tabs>
        <w:tab w:val="left" w:pos="851"/>
      </w:tabs>
      <w:spacing w:after="120"/>
      <w:ind w:left="1418" w:hanging="1418"/>
    </w:pPr>
    <w:rPr>
      <w:rFonts w:eastAsia="Times New Roman"/>
      <w:lang w:val="en-GB" w:bidi="ar-SA"/>
    </w:rPr>
  </w:style>
  <w:style w:type="table" w:styleId="TableGrid">
    <w:name w:val="Table Grid"/>
    <w:basedOn w:val="TableNormal"/>
    <w:uiPriority w:val="39"/>
    <w:rsid w:val="00CB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C63137"/>
  </w:style>
  <w:style w:type="paragraph" w:styleId="DocumentMap">
    <w:name w:val="Document Map"/>
    <w:basedOn w:val="Normal"/>
    <w:link w:val="DocumentMapChar"/>
    <w:semiHidden/>
    <w:rsid w:val="00C63137"/>
    <w:pPr>
      <w:shd w:val="clear" w:color="auto" w:fill="000080"/>
      <w:overflowPunct w:val="0"/>
      <w:autoSpaceDE w:val="0"/>
      <w:autoSpaceDN w:val="0"/>
      <w:adjustRightInd w:val="0"/>
      <w:textAlignment w:val="baseline"/>
    </w:pPr>
    <w:rPr>
      <w:rFonts w:ascii="Tahoma" w:eastAsia="Times New Roman" w:hAnsi="Tahoma" w:cs="Tahoma"/>
      <w:sz w:val="20"/>
      <w:szCs w:val="20"/>
      <w:lang w:val="en-AU" w:eastAsia="en-GB" w:bidi="ar-SA"/>
    </w:rPr>
  </w:style>
  <w:style w:type="character" w:customStyle="1" w:styleId="DocumentMapChar">
    <w:name w:val="Document Map Char"/>
    <w:basedOn w:val="DefaultParagraphFont"/>
    <w:link w:val="DocumentMap"/>
    <w:semiHidden/>
    <w:rsid w:val="00C63137"/>
    <w:rPr>
      <w:rFonts w:ascii="Tahoma" w:eastAsia="Times New Roman" w:hAnsi="Tahoma" w:cs="Tahoma"/>
      <w:sz w:val="20"/>
      <w:szCs w:val="20"/>
      <w:shd w:val="clear" w:color="auto" w:fill="000080"/>
      <w:lang w:val="en-AU" w:eastAsia="en-GB" w:bidi="ar-SA"/>
    </w:rPr>
  </w:style>
  <w:style w:type="paragraph" w:styleId="FootnoteText">
    <w:name w:val="footnote text"/>
    <w:basedOn w:val="Normal"/>
    <w:link w:val="FootnoteTextChar"/>
    <w:uiPriority w:val="99"/>
    <w:unhideWhenUsed/>
    <w:rsid w:val="00C63137"/>
    <w:rPr>
      <w:rFonts w:ascii="Calibri" w:eastAsia="Calibri" w:hAnsi="Calibri"/>
      <w:sz w:val="20"/>
      <w:szCs w:val="20"/>
      <w:lang w:val="en-GB" w:bidi="ar-SA"/>
    </w:rPr>
  </w:style>
  <w:style w:type="character" w:customStyle="1" w:styleId="FootnoteTextChar">
    <w:name w:val="Footnote Text Char"/>
    <w:basedOn w:val="DefaultParagraphFont"/>
    <w:link w:val="FootnoteText"/>
    <w:uiPriority w:val="99"/>
    <w:rsid w:val="00C63137"/>
    <w:rPr>
      <w:rFonts w:ascii="Calibri" w:eastAsia="Calibri" w:hAnsi="Calibri"/>
      <w:sz w:val="20"/>
      <w:szCs w:val="20"/>
      <w:lang w:val="en-GB" w:bidi="ar-SA"/>
    </w:rPr>
  </w:style>
  <w:style w:type="character" w:customStyle="1" w:styleId="CommentTextChar">
    <w:name w:val="Comment Text Char"/>
    <w:basedOn w:val="DefaultParagraphFont"/>
    <w:uiPriority w:val="99"/>
    <w:rsid w:val="00C63137"/>
    <w:rPr>
      <w:lang w:val="en-AU"/>
    </w:rPr>
  </w:style>
  <w:style w:type="paragraph" w:styleId="CommentSubject">
    <w:name w:val="annotation subject"/>
    <w:basedOn w:val="CommentText"/>
    <w:next w:val="CommentText"/>
    <w:link w:val="CommentSubjectChar"/>
    <w:uiPriority w:val="99"/>
    <w:rsid w:val="00C63137"/>
    <w:pPr>
      <w:overflowPunct w:val="0"/>
      <w:autoSpaceDE w:val="0"/>
      <w:autoSpaceDN w:val="0"/>
      <w:adjustRightInd w:val="0"/>
      <w:textAlignment w:val="baseline"/>
    </w:pPr>
    <w:rPr>
      <w:rFonts w:ascii="Times New Roman" w:eastAsia="Times New Roman" w:hAnsi="Times New Roman" w:cs="Times New Roman"/>
      <w:b/>
      <w:bCs/>
      <w:szCs w:val="20"/>
      <w:lang w:val="en-AU" w:eastAsia="en-GB" w:bidi="ar-SA"/>
    </w:rPr>
  </w:style>
  <w:style w:type="character" w:customStyle="1" w:styleId="CommentTextChar1">
    <w:name w:val="Comment Text Char1"/>
    <w:basedOn w:val="DefaultParagraphFont"/>
    <w:link w:val="CommentText"/>
    <w:rsid w:val="00C63137"/>
    <w:rPr>
      <w:rFonts w:ascii="Arial" w:hAnsi="Arial" w:cs="Arial"/>
      <w:sz w:val="20"/>
      <w:szCs w:val="24"/>
    </w:rPr>
  </w:style>
  <w:style w:type="character" w:customStyle="1" w:styleId="CommentSubjectChar">
    <w:name w:val="Comment Subject Char"/>
    <w:basedOn w:val="CommentTextChar1"/>
    <w:link w:val="CommentSubject"/>
    <w:uiPriority w:val="99"/>
    <w:rsid w:val="00C63137"/>
    <w:rPr>
      <w:rFonts w:ascii="Times New Roman" w:eastAsia="Times New Roman" w:hAnsi="Times New Roman" w:cs="Arial"/>
      <w:b/>
      <w:bCs/>
      <w:sz w:val="20"/>
      <w:szCs w:val="20"/>
      <w:lang w:val="en-AU" w:eastAsia="en-GB" w:bidi="ar-SA"/>
    </w:rPr>
  </w:style>
  <w:style w:type="paragraph" w:styleId="Revision">
    <w:name w:val="Revision"/>
    <w:hidden/>
    <w:uiPriority w:val="99"/>
    <w:semiHidden/>
    <w:rsid w:val="00C63137"/>
    <w:pPr>
      <w:spacing w:after="0" w:line="240" w:lineRule="auto"/>
    </w:pPr>
    <w:rPr>
      <w:rFonts w:ascii="Times New Roman" w:eastAsia="Times New Roman" w:hAnsi="Times New Roman"/>
      <w:sz w:val="20"/>
      <w:szCs w:val="20"/>
      <w:lang w:val="en-AU" w:eastAsia="en-GB" w:bidi="ar-SA"/>
    </w:rPr>
  </w:style>
  <w:style w:type="character" w:customStyle="1" w:styleId="searchword1">
    <w:name w:val="searchword1"/>
    <w:basedOn w:val="DefaultParagraphFont"/>
    <w:rsid w:val="00C63137"/>
    <w:rPr>
      <w:shd w:val="clear" w:color="auto" w:fill="FFFF00"/>
    </w:rPr>
  </w:style>
  <w:style w:type="character" w:customStyle="1" w:styleId="searchword2">
    <w:name w:val="searchword2"/>
    <w:basedOn w:val="DefaultParagraphFont"/>
    <w:rsid w:val="00C63137"/>
    <w:rPr>
      <w:shd w:val="clear" w:color="auto" w:fill="FFFF00"/>
    </w:rPr>
  </w:style>
  <w:style w:type="character" w:customStyle="1" w:styleId="BodyTextChar">
    <w:name w:val="Body Text Char"/>
    <w:basedOn w:val="DefaultParagraphFont"/>
    <w:link w:val="BodyText"/>
    <w:rsid w:val="00C63137"/>
    <w:rPr>
      <w:rFonts w:ascii="Arial" w:hAnsi="Arial"/>
      <w:b/>
      <w:sz w:val="24"/>
      <w:szCs w:val="24"/>
    </w:rPr>
  </w:style>
  <w:style w:type="character" w:customStyle="1" w:styleId="NoSpacingChar">
    <w:name w:val="No Spacing Char"/>
    <w:basedOn w:val="DefaultParagraphFont"/>
    <w:link w:val="NoSpacing"/>
    <w:uiPriority w:val="1"/>
    <w:rsid w:val="00C63137"/>
    <w:rPr>
      <w:sz w:val="24"/>
      <w:szCs w:val="32"/>
    </w:rPr>
  </w:style>
  <w:style w:type="table" w:customStyle="1" w:styleId="TableGrid1">
    <w:name w:val="Table Grid1"/>
    <w:basedOn w:val="TableNormal"/>
    <w:next w:val="TableGrid"/>
    <w:uiPriority w:val="39"/>
    <w:rsid w:val="008A412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semiHidden/>
    <w:rsid w:val="00081F89"/>
    <w:rPr>
      <w:rFonts w:ascii="Arial" w:hAnsi="Arial"/>
      <w:b/>
      <w:sz w:val="24"/>
      <w:szCs w:val="24"/>
    </w:rPr>
  </w:style>
  <w:style w:type="character" w:customStyle="1" w:styleId="BodyTextIndent2Char">
    <w:name w:val="Body Text Indent 2 Char"/>
    <w:basedOn w:val="DefaultParagraphFont"/>
    <w:link w:val="BodyTextIndent2"/>
    <w:semiHidden/>
    <w:rsid w:val="00081F89"/>
    <w:rPr>
      <w:rFonts w:ascii="Arial" w:hAnsi="Arial"/>
      <w:sz w:val="24"/>
      <w:szCs w:val="24"/>
    </w:rPr>
  </w:style>
  <w:style w:type="character" w:customStyle="1" w:styleId="BodyText3Char">
    <w:name w:val="Body Text 3 Char"/>
    <w:basedOn w:val="DefaultParagraphFont"/>
    <w:link w:val="BodyText3"/>
    <w:semiHidden/>
    <w:rsid w:val="00081F89"/>
    <w:rPr>
      <w:rFonts w:ascii="Tahoma" w:hAnsi="Tahoma"/>
      <w:b/>
      <w:sz w:val="18"/>
      <w:szCs w:val="24"/>
      <w:lang w:val="en-AU"/>
    </w:rPr>
  </w:style>
  <w:style w:type="character" w:customStyle="1" w:styleId="BodyText2Char">
    <w:name w:val="Body Text 2 Char"/>
    <w:basedOn w:val="DefaultParagraphFont"/>
    <w:link w:val="BodyText2"/>
    <w:semiHidden/>
    <w:rsid w:val="00081F89"/>
    <w:rPr>
      <w:rFonts w:ascii="Tahoma" w:hAnsi="Tahoma"/>
      <w:color w:val="000000"/>
      <w:sz w:val="20"/>
      <w:szCs w:val="24"/>
      <w:lang w:val="en-AU"/>
    </w:rPr>
  </w:style>
  <w:style w:type="character" w:customStyle="1" w:styleId="BodyTextIndent3Char">
    <w:name w:val="Body Text Indent 3 Char"/>
    <w:basedOn w:val="DefaultParagraphFont"/>
    <w:link w:val="BodyTextIndent3"/>
    <w:semiHidden/>
    <w:rsid w:val="00081F89"/>
    <w:rPr>
      <w:rFonts w:ascii="Arial" w:hAnsi="Arial" w:cs="Arial"/>
      <w:szCs w:val="24"/>
    </w:rPr>
  </w:style>
  <w:style w:type="character" w:customStyle="1" w:styleId="EndnoteTextChar">
    <w:name w:val="Endnote Text Char"/>
    <w:basedOn w:val="DefaultParagraphFont"/>
    <w:link w:val="EndnoteText"/>
    <w:semiHidden/>
    <w:rsid w:val="00081F89"/>
    <w:rPr>
      <w:rFonts w:ascii="Arial" w:hAnsi="Arial" w:cs="Arial"/>
      <w:sz w:val="20"/>
      <w:szCs w:val="24"/>
    </w:rPr>
  </w:style>
  <w:style w:type="table" w:styleId="PlainTable4">
    <w:name w:val="Plain Table 4"/>
    <w:basedOn w:val="TableNormal"/>
    <w:uiPriority w:val="44"/>
    <w:rsid w:val="00081F89"/>
    <w:pPr>
      <w:spacing w:after="0" w:line="240" w:lineRule="auto"/>
    </w:pPr>
    <w:rPr>
      <w:rFonts w:asciiTheme="majorHAnsi" w:eastAsiaTheme="majorEastAsia" w:hAnsiTheme="majorHAnsi" w:cstheme="majorBidi"/>
      <w:lang w:val="en-GB"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081F89"/>
    <w:pPr>
      <w:spacing w:after="200" w:line="252" w:lineRule="auto"/>
    </w:pPr>
    <w:rPr>
      <w:rFonts w:asciiTheme="majorHAnsi" w:eastAsiaTheme="majorEastAsia" w:hAnsiTheme="majorHAnsi" w:cstheme="majorBidi"/>
      <w:caps/>
      <w:spacing w:val="10"/>
      <w:sz w:val="18"/>
      <w:szCs w:val="18"/>
      <w:lang w:val="en-GB" w:bidi="ar-SA"/>
    </w:rPr>
  </w:style>
  <w:style w:type="paragraph" w:customStyle="1" w:styleId="ReportText2">
    <w:name w:val="Report Text 2"/>
    <w:basedOn w:val="Normal"/>
    <w:rsid w:val="004F754F"/>
    <w:pPr>
      <w:spacing w:after="240" w:line="336" w:lineRule="auto"/>
      <w:jc w:val="both"/>
    </w:pPr>
    <w:rPr>
      <w:rFonts w:eastAsia="Times New Roman"/>
      <w:spacing w:val="-2"/>
      <w:sz w:val="18"/>
      <w:szCs w:val="20"/>
      <w:lang w:val="en-GB" w:bidi="ar-SA"/>
    </w:rPr>
  </w:style>
  <w:style w:type="paragraph" w:customStyle="1" w:styleId="BulletPoints">
    <w:name w:val="Bullet Points"/>
    <w:basedOn w:val="ReportText2"/>
    <w:rsid w:val="004F754F"/>
    <w:pPr>
      <w:numPr>
        <w:numId w:val="6"/>
      </w:numPr>
      <w:spacing w:after="0" w:line="240" w:lineRule="auto"/>
      <w:ind w:left="924" w:hanging="357"/>
      <w:jc w:val="left"/>
    </w:pPr>
    <w:rPr>
      <w:rFonts w:ascii="Plan" w:hAnsi="Plan"/>
      <w:sz w:val="20"/>
    </w:rPr>
  </w:style>
  <w:style w:type="character" w:customStyle="1" w:styleId="pi-themeforecolor-2-01">
    <w:name w:val="pi-themeforecolor-2-01"/>
    <w:basedOn w:val="DefaultParagraphFont"/>
    <w:rsid w:val="003C5B24"/>
    <w:rPr>
      <w:color w:val="000000"/>
    </w:rPr>
  </w:style>
  <w:style w:type="character" w:customStyle="1" w:styleId="pi-themeforecolor-5-01">
    <w:name w:val="pi-themeforecolor-5-01"/>
    <w:basedOn w:val="DefaultParagraphFont"/>
    <w:rsid w:val="003C5B24"/>
    <w:rPr>
      <w:color w:val="0072BC"/>
    </w:rPr>
  </w:style>
  <w:style w:type="paragraph" w:customStyle="1" w:styleId="heading10">
    <w:name w:val="heading 10"/>
    <w:basedOn w:val="Normal"/>
    <w:link w:val="Heading1Char0"/>
    <w:rsid w:val="00A56DF0"/>
    <w:pPr>
      <w:numPr>
        <w:numId w:val="9"/>
      </w:numPr>
      <w:outlineLvl w:val="2"/>
    </w:pPr>
    <w:rPr>
      <w:b/>
      <w:color w:val="0070C0"/>
      <w:sz w:val="28"/>
      <w:szCs w:val="28"/>
    </w:rPr>
  </w:style>
  <w:style w:type="paragraph" w:customStyle="1" w:styleId="Bullet1">
    <w:name w:val="Bullet1"/>
    <w:basedOn w:val="ListParagraph"/>
    <w:link w:val="Bullet1Char"/>
    <w:qFormat/>
    <w:rsid w:val="00A56DF0"/>
    <w:pPr>
      <w:numPr>
        <w:numId w:val="5"/>
      </w:numPr>
      <w:ind w:left="851" w:hanging="284"/>
    </w:pPr>
  </w:style>
  <w:style w:type="character" w:customStyle="1" w:styleId="Heading1Char0">
    <w:name w:val="Heading1 Char"/>
    <w:basedOn w:val="BodyTextChar"/>
    <w:link w:val="heading10"/>
    <w:rsid w:val="00A56DF0"/>
    <w:rPr>
      <w:rFonts w:ascii="Arial" w:hAnsi="Arial" w:cs="Arial"/>
      <w:b/>
      <w:color w:val="0070C0"/>
      <w:sz w:val="28"/>
      <w:szCs w:val="28"/>
    </w:rPr>
  </w:style>
  <w:style w:type="paragraph" w:customStyle="1" w:styleId="Table">
    <w:name w:val="Table"/>
    <w:basedOn w:val="Normal"/>
    <w:link w:val="TableChar"/>
    <w:qFormat/>
    <w:rsid w:val="00355052"/>
    <w:pPr>
      <w:ind w:left="29"/>
    </w:pPr>
  </w:style>
  <w:style w:type="character" w:customStyle="1" w:styleId="ListParagraphChar">
    <w:name w:val="List Paragraph Char"/>
    <w:aliases w:val="List Paragraph - Dani Char,List Paragraph 1 - Dani Char,First Level Outline Char,Colorful List - Accent 11 Char,Proposal Heading 1.1 Char,Primus H 3 Char,Bullets Char,Bullet List Char,FooterText Char,Colorful List Accent 1 Char"/>
    <w:basedOn w:val="DefaultParagraphFont"/>
    <w:link w:val="ListParagraph"/>
    <w:uiPriority w:val="34"/>
    <w:rsid w:val="008D4DB5"/>
    <w:rPr>
      <w:rFonts w:ascii="Arial" w:hAnsi="Arial" w:cs="Arial"/>
      <w:sz w:val="24"/>
      <w:szCs w:val="24"/>
    </w:rPr>
  </w:style>
  <w:style w:type="character" w:customStyle="1" w:styleId="Bullet1Char">
    <w:name w:val="Bullet1 Char"/>
    <w:basedOn w:val="ListParagraphChar"/>
    <w:link w:val="Bullet1"/>
    <w:rsid w:val="00A56DF0"/>
    <w:rPr>
      <w:rFonts w:ascii="Arial" w:hAnsi="Arial" w:cs="Arial"/>
      <w:sz w:val="24"/>
      <w:szCs w:val="24"/>
    </w:rPr>
  </w:style>
  <w:style w:type="paragraph" w:customStyle="1" w:styleId="Title1">
    <w:name w:val="Title1"/>
    <w:basedOn w:val="heading10"/>
    <w:link w:val="Title1Char"/>
    <w:rsid w:val="0016523C"/>
    <w:rPr>
      <w:lang w:val="it-IT"/>
    </w:rPr>
  </w:style>
  <w:style w:type="character" w:customStyle="1" w:styleId="TableChar">
    <w:name w:val="Table Char"/>
    <w:basedOn w:val="DefaultParagraphFont"/>
    <w:link w:val="Table"/>
    <w:rsid w:val="00355052"/>
    <w:rPr>
      <w:rFonts w:ascii="Arial" w:hAnsi="Arial" w:cs="Arial"/>
      <w:sz w:val="24"/>
      <w:szCs w:val="24"/>
    </w:rPr>
  </w:style>
  <w:style w:type="paragraph" w:customStyle="1" w:styleId="TitleITT">
    <w:name w:val="Title ITT"/>
    <w:basedOn w:val="Normal"/>
    <w:link w:val="TitleITTChar"/>
    <w:qFormat/>
    <w:rsid w:val="00F34E73"/>
    <w:rPr>
      <w:b/>
      <w:color w:val="0070C0"/>
      <w:sz w:val="44"/>
      <w:szCs w:val="44"/>
    </w:rPr>
  </w:style>
  <w:style w:type="character" w:customStyle="1" w:styleId="Title1Char">
    <w:name w:val="Title1 Char"/>
    <w:basedOn w:val="Heading1Char0"/>
    <w:link w:val="Title1"/>
    <w:rsid w:val="0016523C"/>
    <w:rPr>
      <w:rFonts w:ascii="Arial" w:hAnsi="Arial" w:cs="Arial"/>
      <w:b/>
      <w:color w:val="0070C0"/>
      <w:sz w:val="28"/>
      <w:szCs w:val="28"/>
      <w:lang w:val="it-IT"/>
    </w:rPr>
  </w:style>
  <w:style w:type="paragraph" w:styleId="TOC1">
    <w:name w:val="toc 1"/>
    <w:basedOn w:val="Normal"/>
    <w:next w:val="Normal"/>
    <w:autoRedefine/>
    <w:uiPriority w:val="39"/>
    <w:unhideWhenUsed/>
    <w:rsid w:val="008B754B"/>
    <w:pPr>
      <w:spacing w:after="100"/>
      <w:ind w:left="0"/>
    </w:pPr>
  </w:style>
  <w:style w:type="character" w:customStyle="1" w:styleId="TitleITTChar">
    <w:name w:val="Title ITT Char"/>
    <w:basedOn w:val="DefaultParagraphFont"/>
    <w:link w:val="TitleITT"/>
    <w:rsid w:val="00F34E73"/>
    <w:rPr>
      <w:rFonts w:ascii="Arial" w:hAnsi="Arial" w:cs="Arial"/>
      <w:b/>
      <w:color w:val="0070C0"/>
      <w:sz w:val="44"/>
      <w:szCs w:val="44"/>
    </w:rPr>
  </w:style>
  <w:style w:type="paragraph" w:styleId="TOC2">
    <w:name w:val="toc 2"/>
    <w:basedOn w:val="Normal"/>
    <w:next w:val="Normal"/>
    <w:autoRedefine/>
    <w:uiPriority w:val="39"/>
    <w:unhideWhenUsed/>
    <w:rsid w:val="008B754B"/>
    <w:pPr>
      <w:spacing w:after="100"/>
      <w:ind w:left="240"/>
    </w:pPr>
  </w:style>
  <w:style w:type="table" w:styleId="LightList-Accent3">
    <w:name w:val="Light List Accent 3"/>
    <w:basedOn w:val="TableNormal"/>
    <w:uiPriority w:val="61"/>
    <w:rsid w:val="008B754B"/>
    <w:pPr>
      <w:spacing w:after="0" w:line="240" w:lineRule="auto"/>
    </w:pPr>
    <w:rPr>
      <w:rFonts w:cstheme="minorBidi"/>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List-Accent5">
    <w:name w:val="Colorful List Accent 5"/>
    <w:basedOn w:val="TableNormal"/>
    <w:uiPriority w:val="72"/>
    <w:rsid w:val="008B754B"/>
    <w:pPr>
      <w:spacing w:after="0" w:line="240" w:lineRule="auto"/>
    </w:pPr>
    <w:rPr>
      <w:rFonts w:eastAsiaTheme="minorHAnsi" w:cstheme="minorBidi"/>
      <w:color w:val="000000" w:themeColor="text1"/>
      <w:lang w:val="en-GB" w:bidi="ar-SA"/>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MediumGrid3-Accent1">
    <w:name w:val="Medium Grid 3 Accent 1"/>
    <w:basedOn w:val="TableNormal"/>
    <w:uiPriority w:val="69"/>
    <w:rsid w:val="008B754B"/>
    <w:pPr>
      <w:spacing w:after="0" w:line="240" w:lineRule="auto"/>
    </w:pPr>
    <w:rPr>
      <w:rFonts w:eastAsiaTheme="minorHAnsi" w:cstheme="minorBidi"/>
      <w:lang w:val="en-GB"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Shading-Accent1">
    <w:name w:val="Light Shading Accent 1"/>
    <w:basedOn w:val="TableNormal"/>
    <w:uiPriority w:val="60"/>
    <w:rsid w:val="008B754B"/>
    <w:pPr>
      <w:spacing w:after="0" w:line="240" w:lineRule="auto"/>
    </w:pPr>
    <w:rPr>
      <w:rFonts w:eastAsiaTheme="minorHAnsi" w:cstheme="minorBidi"/>
      <w:color w:val="365F91" w:themeColor="accent1" w:themeShade="BF"/>
      <w:lang w:val="en-GB"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8B754B"/>
    <w:pPr>
      <w:spacing w:after="0" w:line="240" w:lineRule="auto"/>
    </w:pPr>
    <w:rPr>
      <w:rFonts w:eastAsiaTheme="minorHAnsi" w:cstheme="minorBidi"/>
      <w:lang w:val="en-GB"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5">
    <w:name w:val="Medium Shading 1 Accent 5"/>
    <w:basedOn w:val="TableNormal"/>
    <w:uiPriority w:val="63"/>
    <w:rsid w:val="008B754B"/>
    <w:pPr>
      <w:spacing w:after="0" w:line="240" w:lineRule="auto"/>
    </w:pPr>
    <w:rPr>
      <w:rFonts w:eastAsiaTheme="minorHAnsi" w:cstheme="minorBidi"/>
      <w:lang w:val="en-GB" w:bidi="ar-SA"/>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8B754B"/>
    <w:pPr>
      <w:spacing w:after="0" w:line="240" w:lineRule="auto"/>
    </w:pPr>
    <w:rPr>
      <w:rFonts w:eastAsiaTheme="minorHAnsi" w:cstheme="minorBidi"/>
      <w:lang w:val="en-GB"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dTable5Dark-Accent4">
    <w:name w:val="Grid Table 5 Dark Accent 4"/>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3-Accent5">
    <w:name w:val="Grid Table 3 Accent 5"/>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customStyle="1" w:styleId="Heading1nonumber">
    <w:name w:val="Heading 1 no number"/>
    <w:basedOn w:val="Heading1"/>
    <w:next w:val="Normal"/>
    <w:qFormat/>
    <w:rsid w:val="002C607B"/>
    <w:pPr>
      <w:keepLines/>
      <w:spacing w:before="0" w:after="0" w:line="276" w:lineRule="auto"/>
      <w:ind w:left="0"/>
    </w:pPr>
    <w:rPr>
      <w:rFonts w:asciiTheme="minorHAnsi" w:hAnsiTheme="minorHAnsi" w:cstheme="majorBidi"/>
      <w:b w:val="0"/>
      <w:caps/>
      <w:color w:val="4F81BD" w:themeColor="accent1"/>
      <w:kern w:val="0"/>
      <w:sz w:val="48"/>
      <w:szCs w:val="28"/>
      <w:lang w:val="en-GB" w:bidi="ar-SA"/>
    </w:rPr>
  </w:style>
  <w:style w:type="paragraph" w:customStyle="1" w:styleId="Sidebartitles">
    <w:name w:val="Sidebar titles"/>
    <w:basedOn w:val="Normal"/>
    <w:link w:val="SidebartitlesChar"/>
    <w:qFormat/>
    <w:rsid w:val="008B754B"/>
    <w:pPr>
      <w:spacing w:line="480" w:lineRule="exact"/>
      <w:ind w:left="0"/>
    </w:pPr>
    <w:rPr>
      <w:rFonts w:asciiTheme="majorHAnsi" w:eastAsiaTheme="minorHAnsi" w:hAnsiTheme="majorHAnsi" w:cstheme="majorHAnsi"/>
      <w:b/>
      <w:color w:val="1F497D" w:themeColor="text2"/>
      <w:sz w:val="36"/>
      <w:szCs w:val="36"/>
      <w:lang w:val="en-GB" w:bidi="ar-SA"/>
    </w:rPr>
  </w:style>
  <w:style w:type="character" w:customStyle="1" w:styleId="SidebartitlesChar">
    <w:name w:val="Sidebar titles Char"/>
    <w:basedOn w:val="DefaultParagraphFont"/>
    <w:link w:val="Sidebartitles"/>
    <w:rsid w:val="008B754B"/>
    <w:rPr>
      <w:rFonts w:asciiTheme="majorHAnsi" w:eastAsiaTheme="minorHAnsi" w:hAnsiTheme="majorHAnsi" w:cstheme="majorHAnsi"/>
      <w:b/>
      <w:color w:val="1F497D" w:themeColor="text2"/>
      <w:sz w:val="36"/>
      <w:szCs w:val="36"/>
      <w:lang w:val="en-GB" w:bidi="ar-SA"/>
    </w:rPr>
  </w:style>
  <w:style w:type="table" w:styleId="GridTable5Dark-Accent5">
    <w:name w:val="Grid Table 5 Dark Accent 5"/>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2">
    <w:name w:val="Grid Table 5 Dark Accent 2"/>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ListTable3-Accent5">
    <w:name w:val="List Table 3 Accent 5"/>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GridTable5Dark-Accent1">
    <w:name w:val="Grid Table 5 Dark Accent 1"/>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4">
    <w:name w:val="Grid Table 4 Accent 4"/>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2">
    <w:name w:val="Grid Table 4 Accent 2"/>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5">
    <w:name w:val="Grid Table 4 Accent 5"/>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3">
    <w:name w:val="Grid Table 5 Dark Accent 3"/>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GridLight">
    <w:name w:val="Grid Table Light"/>
    <w:basedOn w:val="TableNormal"/>
    <w:uiPriority w:val="40"/>
    <w:rsid w:val="008B754B"/>
    <w:pPr>
      <w:spacing w:after="0" w:line="240" w:lineRule="auto"/>
    </w:pPr>
    <w:rPr>
      <w:rFonts w:eastAsiaTheme="minorHAnsi" w:cstheme="minorBidi"/>
      <w:lang w:val="en-GB"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8B754B"/>
    <w:pPr>
      <w:spacing w:after="0" w:line="240" w:lineRule="auto"/>
    </w:pPr>
    <w:rPr>
      <w:rFonts w:eastAsiaTheme="minorHAnsi" w:cstheme="minorBidi"/>
      <w:color w:val="943634" w:themeColor="accent2" w:themeShade="BF"/>
      <w:lang w:val="en-GB" w:bidi="ar-S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8B754B"/>
    <w:pPr>
      <w:spacing w:after="0" w:line="240" w:lineRule="auto"/>
    </w:pPr>
    <w:rPr>
      <w:rFonts w:eastAsiaTheme="minorHAnsi" w:cstheme="minorBidi"/>
      <w:lang w:val="en-GB" w:bidi="ar-SA"/>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TOC3">
    <w:name w:val="toc 3"/>
    <w:basedOn w:val="Normal"/>
    <w:next w:val="Normal"/>
    <w:autoRedefine/>
    <w:uiPriority w:val="39"/>
    <w:unhideWhenUsed/>
    <w:rsid w:val="008B754B"/>
    <w:pPr>
      <w:spacing w:after="100" w:line="276" w:lineRule="auto"/>
      <w:ind w:left="400"/>
    </w:pPr>
    <w:rPr>
      <w:rFonts w:asciiTheme="minorHAnsi" w:eastAsiaTheme="minorHAnsi" w:hAnsiTheme="minorHAnsi" w:cstheme="minorBidi"/>
      <w:color w:val="1F497D" w:themeColor="text2"/>
      <w:sz w:val="20"/>
      <w:szCs w:val="22"/>
      <w:lang w:val="en-GB" w:bidi="ar-SA"/>
    </w:rPr>
  </w:style>
  <w:style w:type="character" w:customStyle="1" w:styleId="Header1">
    <w:name w:val="Header1"/>
    <w:basedOn w:val="DefaultParagraphFont"/>
    <w:uiPriority w:val="1"/>
    <w:qFormat/>
    <w:rsid w:val="008B754B"/>
  </w:style>
  <w:style w:type="character" w:customStyle="1" w:styleId="section">
    <w:name w:val="section"/>
    <w:basedOn w:val="Header1"/>
    <w:uiPriority w:val="1"/>
    <w:qFormat/>
    <w:rsid w:val="008B754B"/>
  </w:style>
  <w:style w:type="table" w:styleId="GridTable2-Accent1">
    <w:name w:val="Grid Table 2 Accent 1"/>
    <w:basedOn w:val="TableNormal"/>
    <w:uiPriority w:val="47"/>
    <w:rsid w:val="008B754B"/>
    <w:pPr>
      <w:spacing w:after="0" w:line="240" w:lineRule="auto"/>
    </w:pPr>
    <w:rPr>
      <w:rFonts w:eastAsiaTheme="minorHAnsi" w:cstheme="minorBidi"/>
      <w:lang w:val="en-GB" w:bidi="ar-S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3">
    <w:name w:val="Grid Table 1 Light Accent 3"/>
    <w:basedOn w:val="TableNormal"/>
    <w:uiPriority w:val="46"/>
    <w:rsid w:val="008B754B"/>
    <w:pPr>
      <w:spacing w:after="0" w:line="240" w:lineRule="auto"/>
    </w:pPr>
    <w:rPr>
      <w:rFonts w:eastAsiaTheme="minorHAnsi" w:cstheme="minorBidi"/>
      <w:lang w:val="en-GB" w:bidi="ar-SA"/>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B754B"/>
    <w:pPr>
      <w:spacing w:after="0" w:line="240" w:lineRule="auto"/>
    </w:pPr>
    <w:rPr>
      <w:rFonts w:eastAsiaTheme="minorHAnsi"/>
      <w:b/>
      <w:caps/>
      <w:noProof/>
      <w:sz w:val="16"/>
      <w:lang w:val="en-GB" w:bidi="ar-SA"/>
    </w:rPr>
  </w:style>
  <w:style w:type="character" w:customStyle="1" w:styleId="DefaultChar">
    <w:name w:val="Default Char"/>
    <w:basedOn w:val="DefaultParagraphFont"/>
    <w:link w:val="Default"/>
    <w:rsid w:val="008B754B"/>
    <w:rPr>
      <w:rFonts w:ascii="Arial" w:hAnsi="Arial" w:cs="Arial"/>
      <w:color w:val="000000"/>
      <w:sz w:val="24"/>
      <w:szCs w:val="24"/>
    </w:rPr>
  </w:style>
  <w:style w:type="character" w:customStyle="1" w:styleId="SectiontabChar">
    <w:name w:val="Sectiontab Char"/>
    <w:basedOn w:val="DefaultChar"/>
    <w:link w:val="Sectiontab"/>
    <w:rsid w:val="008B754B"/>
    <w:rPr>
      <w:rFonts w:ascii="Arial" w:eastAsiaTheme="minorHAnsi" w:hAnsi="Arial" w:cs="Arial"/>
      <w:b/>
      <w:caps/>
      <w:noProof/>
      <w:color w:val="000000"/>
      <w:sz w:val="16"/>
      <w:szCs w:val="24"/>
      <w:lang w:val="en-GB" w:bidi="ar-SA"/>
    </w:rPr>
  </w:style>
  <w:style w:type="character" w:styleId="HTMLCite">
    <w:name w:val="HTML Cite"/>
    <w:basedOn w:val="DefaultParagraphFont"/>
    <w:uiPriority w:val="99"/>
    <w:semiHidden/>
    <w:unhideWhenUsed/>
    <w:rsid w:val="008B754B"/>
    <w:rPr>
      <w:i w:val="0"/>
      <w:iCs w:val="0"/>
      <w:color w:val="009030"/>
    </w:rPr>
  </w:style>
  <w:style w:type="character" w:customStyle="1" w:styleId="st1">
    <w:name w:val="st1"/>
    <w:basedOn w:val="DefaultParagraphFont"/>
    <w:rsid w:val="008B754B"/>
  </w:style>
  <w:style w:type="table" w:styleId="ListTable3-Accent1">
    <w:name w:val="List Table 3 Accent 1"/>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styleId="PlaceholderText">
    <w:name w:val="Placeholder Text"/>
    <w:basedOn w:val="DefaultParagraphFont"/>
    <w:uiPriority w:val="99"/>
    <w:semiHidden/>
    <w:rsid w:val="008B754B"/>
    <w:rPr>
      <w:color w:val="808080"/>
    </w:rPr>
  </w:style>
  <w:style w:type="paragraph" w:customStyle="1" w:styleId="Bodytextnumbered">
    <w:name w:val="Body text (numbered)"/>
    <w:basedOn w:val="BodyText"/>
    <w:rsid w:val="000744A0"/>
    <w:pPr>
      <w:numPr>
        <w:numId w:val="10"/>
      </w:numPr>
      <w:spacing w:before="140" w:after="140"/>
    </w:pPr>
    <w:rPr>
      <w:rFonts w:eastAsia="Times New Roman" w:cs="Times New Roman"/>
      <w:b w:val="0"/>
      <w:lang w:val="en-GB" w:eastAsia="en-GB" w:bidi="ar-SA"/>
    </w:rPr>
  </w:style>
  <w:style w:type="paragraph" w:customStyle="1" w:styleId="BodyText1">
    <w:name w:val="Body Text1"/>
    <w:basedOn w:val="Normal"/>
    <w:link w:val="BodytextChar0"/>
    <w:rsid w:val="00402CC3"/>
    <w:pPr>
      <w:spacing w:before="140" w:after="140"/>
      <w:ind w:left="397"/>
    </w:pPr>
    <w:rPr>
      <w:rFonts w:eastAsia="Times New Roman" w:cs="Times New Roman"/>
      <w:lang w:val="en-GB" w:eastAsia="en-GB" w:bidi="ar-SA"/>
    </w:rPr>
  </w:style>
  <w:style w:type="character" w:customStyle="1" w:styleId="BodytextChar0">
    <w:name w:val="Body text Char"/>
    <w:basedOn w:val="DefaultParagraphFont"/>
    <w:link w:val="BodyText1"/>
    <w:rsid w:val="00402CC3"/>
    <w:rPr>
      <w:rFonts w:ascii="Arial" w:eastAsia="Times New Roman" w:hAnsi="Arial"/>
      <w:sz w:val="24"/>
      <w:szCs w:val="24"/>
      <w:lang w:val="en-GB" w:eastAsia="en-GB" w:bidi="ar-SA"/>
    </w:rPr>
  </w:style>
  <w:style w:type="paragraph" w:customStyle="1" w:styleId="Bullet2">
    <w:name w:val="Bullet 2"/>
    <w:basedOn w:val="Normal"/>
    <w:rsid w:val="003C72CC"/>
    <w:pPr>
      <w:numPr>
        <w:numId w:val="12"/>
      </w:numPr>
      <w:spacing w:before="100"/>
    </w:pPr>
    <w:rPr>
      <w:rFonts w:eastAsia="Times New Roman" w:cs="Times New Roman"/>
      <w:lang w:val="en-GB" w:eastAsia="en-GB" w:bidi="ar-SA"/>
    </w:rPr>
  </w:style>
  <w:style w:type="paragraph" w:customStyle="1" w:styleId="Figurelead-in">
    <w:name w:val="Figure lead-in"/>
    <w:basedOn w:val="Normal"/>
    <w:next w:val="Bodytextnumbered"/>
    <w:rsid w:val="003C72CC"/>
    <w:pPr>
      <w:keepNext/>
      <w:spacing w:before="60" w:after="120"/>
      <w:ind w:left="0"/>
    </w:pPr>
    <w:rPr>
      <w:rFonts w:eastAsia="Times New Roman"/>
      <w:color w:val="7AB800"/>
      <w:szCs w:val="32"/>
      <w:lang w:val="en-GB" w:eastAsia="en-GB" w:bidi="ar-SA"/>
    </w:rPr>
  </w:style>
  <w:style w:type="paragraph" w:customStyle="1" w:styleId="BodyText0">
    <w:name w:val="BodyText"/>
    <w:basedOn w:val="ListParagraph"/>
    <w:qFormat/>
    <w:rsid w:val="006444F0"/>
    <w:pPr>
      <w:numPr>
        <w:numId w:val="0"/>
      </w:numPr>
      <w:tabs>
        <w:tab w:val="left" w:pos="0"/>
      </w:tabs>
      <w:spacing w:before="120" w:after="120" w:line="276" w:lineRule="auto"/>
      <w:contextualSpacing w:val="0"/>
    </w:pPr>
    <w:rPr>
      <w:rFonts w:eastAsia="Times New Roman" w:cs="Times New Roman"/>
      <w:sz w:val="22"/>
      <w:szCs w:val="20"/>
      <w:lang w:val="en-GB" w:bidi="ar-SA"/>
    </w:rPr>
  </w:style>
  <w:style w:type="paragraph" w:customStyle="1" w:styleId="BodyText20">
    <w:name w:val="Body Text2"/>
    <w:basedOn w:val="Normal"/>
    <w:rsid w:val="009E2C5B"/>
    <w:pPr>
      <w:spacing w:before="140" w:after="140"/>
      <w:ind w:left="397"/>
    </w:pPr>
    <w:rPr>
      <w:rFonts w:eastAsia="Times New Roman" w:cs="Times New Roman"/>
      <w:lang w:val="en-GB" w:eastAsia="en-GB" w:bidi="ar-SA"/>
    </w:rPr>
  </w:style>
  <w:style w:type="character" w:styleId="UnresolvedMention">
    <w:name w:val="Unresolved Mention"/>
    <w:basedOn w:val="DefaultParagraphFont"/>
    <w:uiPriority w:val="99"/>
    <w:semiHidden/>
    <w:unhideWhenUsed/>
    <w:rsid w:val="00B92F93"/>
    <w:rPr>
      <w:color w:val="605E5C"/>
      <w:shd w:val="clear" w:color="auto" w:fill="E1DFDD"/>
    </w:rPr>
  </w:style>
  <w:style w:type="table" w:customStyle="1" w:styleId="TableGrid2">
    <w:name w:val="Table Grid2"/>
    <w:basedOn w:val="TableNormal"/>
    <w:next w:val="TableGrid"/>
    <w:uiPriority w:val="39"/>
    <w:rsid w:val="00A76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7204">
      <w:bodyDiv w:val="1"/>
      <w:marLeft w:val="0"/>
      <w:marRight w:val="0"/>
      <w:marTop w:val="0"/>
      <w:marBottom w:val="0"/>
      <w:divBdr>
        <w:top w:val="none" w:sz="0" w:space="0" w:color="auto"/>
        <w:left w:val="none" w:sz="0" w:space="0" w:color="auto"/>
        <w:bottom w:val="none" w:sz="0" w:space="0" w:color="auto"/>
        <w:right w:val="none" w:sz="0" w:space="0" w:color="auto"/>
      </w:divBdr>
      <w:divsChild>
        <w:div w:id="1807775195">
          <w:marLeft w:val="0"/>
          <w:marRight w:val="0"/>
          <w:marTop w:val="0"/>
          <w:marBottom w:val="0"/>
          <w:divBdr>
            <w:top w:val="none" w:sz="0" w:space="0" w:color="auto"/>
            <w:left w:val="none" w:sz="0" w:space="0" w:color="auto"/>
            <w:bottom w:val="none" w:sz="0" w:space="0" w:color="auto"/>
            <w:right w:val="none" w:sz="0" w:space="0" w:color="auto"/>
          </w:divBdr>
          <w:divsChild>
            <w:div w:id="559947150">
              <w:marLeft w:val="0"/>
              <w:marRight w:val="0"/>
              <w:marTop w:val="0"/>
              <w:marBottom w:val="0"/>
              <w:divBdr>
                <w:top w:val="none" w:sz="0" w:space="0" w:color="auto"/>
                <w:left w:val="none" w:sz="0" w:space="0" w:color="auto"/>
                <w:bottom w:val="none" w:sz="0" w:space="0" w:color="auto"/>
                <w:right w:val="none" w:sz="0" w:space="0" w:color="auto"/>
              </w:divBdr>
              <w:divsChild>
                <w:div w:id="487211787">
                  <w:marLeft w:val="0"/>
                  <w:marRight w:val="0"/>
                  <w:marTop w:val="0"/>
                  <w:marBottom w:val="0"/>
                  <w:divBdr>
                    <w:top w:val="single" w:sz="6" w:space="23" w:color="CCCCCC"/>
                    <w:left w:val="single" w:sz="6" w:space="0" w:color="CCCCCC"/>
                    <w:bottom w:val="none" w:sz="0" w:space="0" w:color="auto"/>
                    <w:right w:val="single" w:sz="6" w:space="0" w:color="CCCCCC"/>
                  </w:divBdr>
                  <w:divsChild>
                    <w:div w:id="2027320526">
                      <w:marLeft w:val="3990"/>
                      <w:marRight w:val="0"/>
                      <w:marTop w:val="0"/>
                      <w:marBottom w:val="0"/>
                      <w:divBdr>
                        <w:top w:val="none" w:sz="0" w:space="0" w:color="auto"/>
                        <w:left w:val="none" w:sz="0" w:space="0" w:color="auto"/>
                        <w:bottom w:val="none" w:sz="0" w:space="0" w:color="auto"/>
                        <w:right w:val="none" w:sz="0" w:space="0" w:color="auto"/>
                      </w:divBdr>
                      <w:divsChild>
                        <w:div w:id="1294752060">
                          <w:marLeft w:val="0"/>
                          <w:marRight w:val="0"/>
                          <w:marTop w:val="0"/>
                          <w:marBottom w:val="0"/>
                          <w:divBdr>
                            <w:top w:val="none" w:sz="0" w:space="0" w:color="auto"/>
                            <w:left w:val="none" w:sz="0" w:space="0" w:color="auto"/>
                            <w:bottom w:val="none" w:sz="0" w:space="0" w:color="auto"/>
                            <w:right w:val="none" w:sz="0" w:space="0" w:color="auto"/>
                          </w:divBdr>
                          <w:divsChild>
                            <w:div w:id="1829976033">
                              <w:marLeft w:val="0"/>
                              <w:marRight w:val="0"/>
                              <w:marTop w:val="0"/>
                              <w:marBottom w:val="0"/>
                              <w:divBdr>
                                <w:top w:val="none" w:sz="0" w:space="0" w:color="auto"/>
                                <w:left w:val="none" w:sz="0" w:space="0" w:color="auto"/>
                                <w:bottom w:val="none" w:sz="0" w:space="0" w:color="auto"/>
                                <w:right w:val="none" w:sz="0" w:space="0" w:color="auto"/>
                              </w:divBdr>
                              <w:divsChild>
                                <w:div w:id="1258368463">
                                  <w:marLeft w:val="0"/>
                                  <w:marRight w:val="0"/>
                                  <w:marTop w:val="0"/>
                                  <w:marBottom w:val="0"/>
                                  <w:divBdr>
                                    <w:top w:val="none" w:sz="0" w:space="0" w:color="auto"/>
                                    <w:left w:val="none" w:sz="0" w:space="0" w:color="auto"/>
                                    <w:bottom w:val="none" w:sz="0" w:space="0" w:color="auto"/>
                                    <w:right w:val="none" w:sz="0" w:space="0" w:color="auto"/>
                                  </w:divBdr>
                                  <w:divsChild>
                                    <w:div w:id="730932292">
                                      <w:marLeft w:val="0"/>
                                      <w:marRight w:val="0"/>
                                      <w:marTop w:val="0"/>
                                      <w:marBottom w:val="0"/>
                                      <w:divBdr>
                                        <w:top w:val="none" w:sz="0" w:space="0" w:color="auto"/>
                                        <w:left w:val="none" w:sz="0" w:space="0" w:color="auto"/>
                                        <w:bottom w:val="none" w:sz="0" w:space="0" w:color="auto"/>
                                        <w:right w:val="none" w:sz="0" w:space="0" w:color="auto"/>
                                      </w:divBdr>
                                      <w:divsChild>
                                        <w:div w:id="11592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196966">
      <w:bodyDiv w:val="1"/>
      <w:marLeft w:val="0"/>
      <w:marRight w:val="0"/>
      <w:marTop w:val="0"/>
      <w:marBottom w:val="0"/>
      <w:divBdr>
        <w:top w:val="none" w:sz="0" w:space="0" w:color="auto"/>
        <w:left w:val="none" w:sz="0" w:space="0" w:color="auto"/>
        <w:bottom w:val="none" w:sz="0" w:space="0" w:color="auto"/>
        <w:right w:val="none" w:sz="0" w:space="0" w:color="auto"/>
      </w:divBdr>
    </w:div>
    <w:div w:id="192766439">
      <w:bodyDiv w:val="1"/>
      <w:marLeft w:val="0"/>
      <w:marRight w:val="0"/>
      <w:marTop w:val="0"/>
      <w:marBottom w:val="0"/>
      <w:divBdr>
        <w:top w:val="none" w:sz="0" w:space="0" w:color="auto"/>
        <w:left w:val="none" w:sz="0" w:space="0" w:color="auto"/>
        <w:bottom w:val="none" w:sz="0" w:space="0" w:color="auto"/>
        <w:right w:val="none" w:sz="0" w:space="0" w:color="auto"/>
      </w:divBdr>
    </w:div>
    <w:div w:id="282345634">
      <w:bodyDiv w:val="1"/>
      <w:marLeft w:val="0"/>
      <w:marRight w:val="0"/>
      <w:marTop w:val="0"/>
      <w:marBottom w:val="0"/>
      <w:divBdr>
        <w:top w:val="none" w:sz="0" w:space="0" w:color="auto"/>
        <w:left w:val="none" w:sz="0" w:space="0" w:color="auto"/>
        <w:bottom w:val="none" w:sz="0" w:space="0" w:color="auto"/>
        <w:right w:val="none" w:sz="0" w:space="0" w:color="auto"/>
      </w:divBdr>
    </w:div>
    <w:div w:id="331297298">
      <w:bodyDiv w:val="1"/>
      <w:marLeft w:val="0"/>
      <w:marRight w:val="0"/>
      <w:marTop w:val="0"/>
      <w:marBottom w:val="0"/>
      <w:divBdr>
        <w:top w:val="none" w:sz="0" w:space="0" w:color="auto"/>
        <w:left w:val="none" w:sz="0" w:space="0" w:color="auto"/>
        <w:bottom w:val="none" w:sz="0" w:space="0" w:color="auto"/>
        <w:right w:val="none" w:sz="0" w:space="0" w:color="auto"/>
      </w:divBdr>
    </w:div>
    <w:div w:id="762071253">
      <w:bodyDiv w:val="1"/>
      <w:marLeft w:val="0"/>
      <w:marRight w:val="0"/>
      <w:marTop w:val="0"/>
      <w:marBottom w:val="0"/>
      <w:divBdr>
        <w:top w:val="none" w:sz="0" w:space="0" w:color="auto"/>
        <w:left w:val="none" w:sz="0" w:space="0" w:color="auto"/>
        <w:bottom w:val="none" w:sz="0" w:space="0" w:color="auto"/>
        <w:right w:val="none" w:sz="0" w:space="0" w:color="auto"/>
      </w:divBdr>
    </w:div>
    <w:div w:id="793642022">
      <w:bodyDiv w:val="1"/>
      <w:marLeft w:val="0"/>
      <w:marRight w:val="0"/>
      <w:marTop w:val="0"/>
      <w:marBottom w:val="0"/>
      <w:divBdr>
        <w:top w:val="none" w:sz="0" w:space="0" w:color="auto"/>
        <w:left w:val="none" w:sz="0" w:space="0" w:color="auto"/>
        <w:bottom w:val="none" w:sz="0" w:space="0" w:color="auto"/>
        <w:right w:val="none" w:sz="0" w:space="0" w:color="auto"/>
      </w:divBdr>
    </w:div>
    <w:div w:id="927036211">
      <w:bodyDiv w:val="1"/>
      <w:marLeft w:val="0"/>
      <w:marRight w:val="0"/>
      <w:marTop w:val="0"/>
      <w:marBottom w:val="0"/>
      <w:divBdr>
        <w:top w:val="none" w:sz="0" w:space="0" w:color="auto"/>
        <w:left w:val="none" w:sz="0" w:space="0" w:color="auto"/>
        <w:bottom w:val="none" w:sz="0" w:space="0" w:color="auto"/>
        <w:right w:val="none" w:sz="0" w:space="0" w:color="auto"/>
      </w:divBdr>
    </w:div>
    <w:div w:id="1037007359">
      <w:bodyDiv w:val="1"/>
      <w:marLeft w:val="0"/>
      <w:marRight w:val="0"/>
      <w:marTop w:val="0"/>
      <w:marBottom w:val="0"/>
      <w:divBdr>
        <w:top w:val="none" w:sz="0" w:space="0" w:color="auto"/>
        <w:left w:val="none" w:sz="0" w:space="0" w:color="auto"/>
        <w:bottom w:val="none" w:sz="0" w:space="0" w:color="auto"/>
        <w:right w:val="none" w:sz="0" w:space="0" w:color="auto"/>
      </w:divBdr>
    </w:div>
    <w:div w:id="1367872975">
      <w:bodyDiv w:val="1"/>
      <w:marLeft w:val="0"/>
      <w:marRight w:val="0"/>
      <w:marTop w:val="0"/>
      <w:marBottom w:val="0"/>
      <w:divBdr>
        <w:top w:val="none" w:sz="0" w:space="0" w:color="auto"/>
        <w:left w:val="none" w:sz="0" w:space="0" w:color="auto"/>
        <w:bottom w:val="none" w:sz="0" w:space="0" w:color="auto"/>
        <w:right w:val="none" w:sz="0" w:space="0" w:color="auto"/>
      </w:divBdr>
    </w:div>
    <w:div w:id="1569028652">
      <w:bodyDiv w:val="1"/>
      <w:marLeft w:val="0"/>
      <w:marRight w:val="0"/>
      <w:marTop w:val="0"/>
      <w:marBottom w:val="0"/>
      <w:divBdr>
        <w:top w:val="none" w:sz="0" w:space="0" w:color="auto"/>
        <w:left w:val="none" w:sz="0" w:space="0" w:color="auto"/>
        <w:bottom w:val="none" w:sz="0" w:space="0" w:color="auto"/>
        <w:right w:val="none" w:sz="0" w:space="0" w:color="auto"/>
      </w:divBdr>
    </w:div>
    <w:div w:id="1599285965">
      <w:bodyDiv w:val="1"/>
      <w:marLeft w:val="0"/>
      <w:marRight w:val="0"/>
      <w:marTop w:val="0"/>
      <w:marBottom w:val="0"/>
      <w:divBdr>
        <w:top w:val="none" w:sz="0" w:space="0" w:color="auto"/>
        <w:left w:val="none" w:sz="0" w:space="0" w:color="auto"/>
        <w:bottom w:val="none" w:sz="0" w:space="0" w:color="auto"/>
        <w:right w:val="none" w:sz="0" w:space="0" w:color="auto"/>
      </w:divBdr>
    </w:div>
    <w:div w:id="1890531119">
      <w:bodyDiv w:val="1"/>
      <w:marLeft w:val="0"/>
      <w:marRight w:val="0"/>
      <w:marTop w:val="0"/>
      <w:marBottom w:val="0"/>
      <w:divBdr>
        <w:top w:val="none" w:sz="0" w:space="0" w:color="auto"/>
        <w:left w:val="none" w:sz="0" w:space="0" w:color="auto"/>
        <w:bottom w:val="none" w:sz="0" w:space="0" w:color="auto"/>
        <w:right w:val="none" w:sz="0" w:space="0" w:color="auto"/>
      </w:divBdr>
    </w:div>
    <w:div w:id="2084645284">
      <w:bodyDiv w:val="1"/>
      <w:marLeft w:val="0"/>
      <w:marRight w:val="0"/>
      <w:marTop w:val="0"/>
      <w:marBottom w:val="0"/>
      <w:divBdr>
        <w:top w:val="none" w:sz="0" w:space="0" w:color="auto"/>
        <w:left w:val="none" w:sz="0" w:space="0" w:color="auto"/>
        <w:bottom w:val="none" w:sz="0" w:space="0" w:color="auto"/>
        <w:right w:val="none" w:sz="0" w:space="0" w:color="auto"/>
      </w:divBdr>
      <w:divsChild>
        <w:div w:id="654648753">
          <w:marLeft w:val="0"/>
          <w:marRight w:val="0"/>
          <w:marTop w:val="0"/>
          <w:marBottom w:val="0"/>
          <w:divBdr>
            <w:top w:val="none" w:sz="0" w:space="0" w:color="auto"/>
            <w:left w:val="none" w:sz="0" w:space="0" w:color="auto"/>
            <w:bottom w:val="none" w:sz="0" w:space="0" w:color="auto"/>
            <w:right w:val="none" w:sz="0" w:space="0" w:color="auto"/>
          </w:divBdr>
          <w:divsChild>
            <w:div w:id="546381573">
              <w:marLeft w:val="0"/>
              <w:marRight w:val="0"/>
              <w:marTop w:val="0"/>
              <w:marBottom w:val="0"/>
              <w:divBdr>
                <w:top w:val="none" w:sz="0" w:space="0" w:color="auto"/>
                <w:left w:val="none" w:sz="0" w:space="0" w:color="auto"/>
                <w:bottom w:val="none" w:sz="0" w:space="0" w:color="auto"/>
                <w:right w:val="none" w:sz="0" w:space="0" w:color="auto"/>
              </w:divBdr>
              <w:divsChild>
                <w:div w:id="957375282">
                  <w:marLeft w:val="0"/>
                  <w:marRight w:val="0"/>
                  <w:marTop w:val="0"/>
                  <w:marBottom w:val="0"/>
                  <w:divBdr>
                    <w:top w:val="none" w:sz="0" w:space="0" w:color="auto"/>
                    <w:left w:val="none" w:sz="0" w:space="0" w:color="auto"/>
                    <w:bottom w:val="none" w:sz="0" w:space="0" w:color="auto"/>
                    <w:right w:val="none" w:sz="0" w:space="0" w:color="auto"/>
                  </w:divBdr>
                  <w:divsChild>
                    <w:div w:id="510531801">
                      <w:marLeft w:val="0"/>
                      <w:marRight w:val="0"/>
                      <w:marTop w:val="0"/>
                      <w:marBottom w:val="300"/>
                      <w:divBdr>
                        <w:top w:val="none" w:sz="0" w:space="0" w:color="auto"/>
                        <w:left w:val="none" w:sz="0" w:space="0" w:color="auto"/>
                        <w:bottom w:val="single" w:sz="18" w:space="0" w:color="AAAAAA"/>
                        <w:right w:val="none" w:sz="0" w:space="0" w:color="auto"/>
                      </w:divBdr>
                      <w:divsChild>
                        <w:div w:id="592980202">
                          <w:marLeft w:val="0"/>
                          <w:marRight w:val="0"/>
                          <w:marTop w:val="0"/>
                          <w:marBottom w:val="0"/>
                          <w:divBdr>
                            <w:top w:val="none" w:sz="0" w:space="0" w:color="auto"/>
                            <w:left w:val="none" w:sz="0" w:space="0" w:color="auto"/>
                            <w:bottom w:val="none" w:sz="0" w:space="0" w:color="auto"/>
                            <w:right w:val="none" w:sz="0" w:space="0" w:color="auto"/>
                          </w:divBdr>
                          <w:divsChild>
                            <w:div w:id="455683249">
                              <w:marLeft w:val="0"/>
                              <w:marRight w:val="0"/>
                              <w:marTop w:val="0"/>
                              <w:marBottom w:val="150"/>
                              <w:divBdr>
                                <w:top w:val="none" w:sz="0" w:space="0" w:color="auto"/>
                                <w:left w:val="none" w:sz="0" w:space="0" w:color="auto"/>
                                <w:bottom w:val="none" w:sz="0" w:space="0" w:color="auto"/>
                                <w:right w:val="none" w:sz="0" w:space="0" w:color="auto"/>
                              </w:divBdr>
                              <w:divsChild>
                                <w:div w:id="2126539264">
                                  <w:marLeft w:val="0"/>
                                  <w:marRight w:val="0"/>
                                  <w:marTop w:val="0"/>
                                  <w:marBottom w:val="0"/>
                                  <w:divBdr>
                                    <w:top w:val="none" w:sz="0" w:space="0" w:color="auto"/>
                                    <w:left w:val="none" w:sz="0" w:space="0" w:color="auto"/>
                                    <w:bottom w:val="none" w:sz="0" w:space="0" w:color="auto"/>
                                    <w:right w:val="none" w:sz="0" w:space="0" w:color="auto"/>
                                  </w:divBdr>
                                  <w:divsChild>
                                    <w:div w:id="7355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udan.Procurement@plan-internationa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lan-international.org/strateg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36F9F98CE5E149931011F323F73510" ma:contentTypeVersion="9" ma:contentTypeDescription="Create a new document." ma:contentTypeScope="" ma:versionID="e6fddac6ad388bf727a2f1d6aad33e09">
  <xsd:schema xmlns:xsd="http://www.w3.org/2001/XMLSchema" xmlns:xs="http://www.w3.org/2001/XMLSchema" xmlns:p="http://schemas.microsoft.com/office/2006/metadata/properties" xmlns:ns3="e71bf3c7-a16f-423c-95d9-507c10690efd" targetNamespace="http://schemas.microsoft.com/office/2006/metadata/properties" ma:root="true" ma:fieldsID="0f6110d99d29c103877ef28567a91b9a" ns3:_="">
    <xsd:import namespace="e71bf3c7-a16f-423c-95d9-507c10690ef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bf3c7-a16f-423c-95d9-507c10690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71bf3c7-a16f-423c-95d9-507c10690ef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C5357-8BD1-4D5E-89B5-1C3639977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1bf3c7-a16f-423c-95d9-507c10690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B5B442-58E5-46F3-85BE-DD586628E559}">
  <ds:schemaRefs>
    <ds:schemaRef ds:uri="http://purl.org/dc/dcmitype/"/>
    <ds:schemaRef ds:uri="http://purl.org/dc/terms/"/>
    <ds:schemaRef ds:uri="http://schemas.openxmlformats.org/package/2006/metadata/core-properties"/>
    <ds:schemaRef ds:uri="e71bf3c7-a16f-423c-95d9-507c10690ef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BD7242C-FDF3-437C-80DD-5758C9F6D1CE}">
  <ds:schemaRefs>
    <ds:schemaRef ds:uri="http://schemas.microsoft.com/sharepoint/v3/contenttype/forms"/>
  </ds:schemaRefs>
</ds:datastoreItem>
</file>

<file path=customXml/itemProps4.xml><?xml version="1.0" encoding="utf-8"?>
<ds:datastoreItem xmlns:ds="http://schemas.openxmlformats.org/officeDocument/2006/customXml" ds:itemID="{5C88796E-89E2-4E1E-B655-CE92A74D0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9</Pages>
  <Words>2502</Words>
  <Characters>15380</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draft tender dossier</vt:lpstr>
    </vt:vector>
  </TitlesOfParts>
  <Company>Plan International</Company>
  <LinksUpToDate>false</LinksUpToDate>
  <CharactersWithSpaces>17847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tender dossier</dc:title>
  <dc:subject/>
  <dc:creator>Ahmed Ibrahim</dc:creator>
  <cp:keywords/>
  <cp:lastModifiedBy>Amal Hassan</cp:lastModifiedBy>
  <cp:revision>34</cp:revision>
  <cp:lastPrinted>2018-03-20T15:23:00Z</cp:lastPrinted>
  <dcterms:created xsi:type="dcterms:W3CDTF">2023-01-15T16:58:00Z</dcterms:created>
  <dcterms:modified xsi:type="dcterms:W3CDTF">2023-01-17T09:06:00Z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0x010100CD36F9F98CE5E149931011F323F73510</vt:lpwstr>
  </property>
  <property fmtid="{D5CDD505-2E9C-101B-9397-08002B2CF9AE}" pid="3" name="_dlc_DocIdItemGuid">
    <vt:lpwstr>7b1208fa-7fa1-4d04-b6aa-23071ecc5f3f</vt:lpwstr>
  </property>
</Properties>
</file>